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1796" w14:textId="4774868D" w:rsidR="006433E5" w:rsidRPr="00997AF8" w:rsidRDefault="00352165">
      <w:pPr>
        <w:rPr>
          <w:rFonts w:ascii="Roboto Light" w:hAnsi="Roboto Light" w:cstheme="majorHAnsi"/>
          <w:color w:val="000000"/>
          <w:lang w:eastAsia="es-ES"/>
        </w:rPr>
      </w:pPr>
      <w:r w:rsidRPr="00997AF8">
        <w:rPr>
          <w:rFonts w:ascii="Roboto Light" w:hAnsi="Roboto Light" w:cstheme="majorHAnsi"/>
          <w:color w:val="000000"/>
          <w:lang w:eastAsia="es-ES"/>
        </w:rPr>
        <w:t>20/Enero/2025</w:t>
      </w:r>
    </w:p>
    <w:p w14:paraId="3FB293A4" w14:textId="77777777" w:rsidR="006433E5" w:rsidRDefault="006433E5">
      <w:pPr>
        <w:rPr>
          <w:rFonts w:ascii="Roboto Light" w:hAnsi="Roboto Light" w:cstheme="majorHAnsi"/>
          <w:color w:val="000000"/>
          <w:highlight w:val="yellow"/>
          <w:lang w:eastAsia="es-ES"/>
        </w:rPr>
      </w:pPr>
    </w:p>
    <w:p w14:paraId="6377619A" w14:textId="13BFC9EF" w:rsidR="002C527C" w:rsidRDefault="002C527C">
      <w:pPr>
        <w:rPr>
          <w:rFonts w:ascii="Roboto Light" w:hAnsi="Roboto Light" w:cstheme="majorHAnsi"/>
          <w:color w:val="000000"/>
          <w:lang w:eastAsia="es-ES"/>
        </w:rPr>
      </w:pPr>
      <w:r w:rsidRPr="00D322FD">
        <w:rPr>
          <w:rFonts w:ascii="Roboto Light" w:hAnsi="Roboto Light" w:cstheme="majorHAnsi"/>
          <w:color w:val="000000"/>
          <w:highlight w:val="yellow"/>
          <w:lang w:eastAsia="es-ES"/>
        </w:rPr>
        <w:t>Número de viviendas vendidas en 2022 y 2024</w:t>
      </w:r>
      <w:r w:rsidR="00D4520E" w:rsidRPr="00D322FD">
        <w:rPr>
          <w:rFonts w:ascii="Roboto Light" w:hAnsi="Roboto Light" w:cstheme="majorHAnsi"/>
          <w:color w:val="000000"/>
          <w:highlight w:val="yellow"/>
          <w:lang w:eastAsia="es-ES"/>
        </w:rPr>
        <w:t xml:space="preserve"> en el </w:t>
      </w:r>
      <w:proofErr w:type="spellStart"/>
      <w:r w:rsidR="00D4520E" w:rsidRPr="00D322FD">
        <w:rPr>
          <w:rFonts w:ascii="Roboto Light" w:hAnsi="Roboto Light" w:cstheme="majorHAnsi"/>
          <w:color w:val="000000"/>
          <w:highlight w:val="yellow"/>
          <w:lang w:eastAsia="es-ES"/>
        </w:rPr>
        <w:t>Tezal</w:t>
      </w:r>
      <w:proofErr w:type="spellEnd"/>
      <w:r w:rsidR="00D4520E">
        <w:rPr>
          <w:rFonts w:ascii="Roboto Light" w:hAnsi="Roboto Light" w:cstheme="majorHAnsi"/>
          <w:color w:val="000000"/>
          <w:lang w:eastAsia="es-ES"/>
        </w:rPr>
        <w:t xml:space="preserve"> </w:t>
      </w:r>
      <w:r w:rsidR="00D96ACD">
        <w:rPr>
          <w:rFonts w:ascii="Roboto Light" w:hAnsi="Roboto Light" w:cstheme="majorHAnsi"/>
          <w:color w:val="000000"/>
          <w:lang w:eastAsia="es-ES"/>
        </w:rPr>
        <w:br/>
      </w:r>
    </w:p>
    <w:p w14:paraId="6B4A5E50" w14:textId="06E3E0D3" w:rsidR="002C527C" w:rsidRDefault="00337305" w:rsidP="00337305">
      <w:pPr>
        <w:pStyle w:val="Prrafodelista"/>
        <w:numPr>
          <w:ilvl w:val="0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Número de viviendas vendidas en 2024 vertical </w:t>
      </w:r>
    </w:p>
    <w:p w14:paraId="5DFABFF2" w14:textId="4E1A84C0" w:rsidR="00337305" w:rsidRDefault="00457CBD" w:rsidP="00337305">
      <w:pPr>
        <w:pStyle w:val="Prrafodelista"/>
        <w:numPr>
          <w:ilvl w:val="1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405.6</w:t>
      </w:r>
      <w:r w:rsidR="00BF1B78">
        <w:rPr>
          <w:rFonts w:ascii="Roboto Light" w:hAnsi="Roboto Light" w:cstheme="majorHAnsi"/>
          <w:color w:val="000000"/>
          <w:lang w:eastAsia="es-ES"/>
        </w:rPr>
        <w:t>viviendas vendidas</w:t>
      </w:r>
    </w:p>
    <w:p w14:paraId="35FDC90D" w14:textId="51822CDB" w:rsidR="00BD7C84" w:rsidRDefault="00BF1B78" w:rsidP="00BF1B78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Se obtuvo el dato del REM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Fincamex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– Sábana Los Cabos – Sebtiembre 2024 de la diapositiva 230</w:t>
      </w:r>
      <w:r w:rsidR="00BD7C84">
        <w:rPr>
          <w:rFonts w:ascii="Roboto Light" w:hAnsi="Roboto Light" w:cstheme="majorHAnsi"/>
          <w:color w:val="000000"/>
          <w:lang w:eastAsia="es-ES"/>
        </w:rPr>
        <w:t>.</w:t>
      </w:r>
    </w:p>
    <w:p w14:paraId="747B6061" w14:textId="6D570F6F" w:rsidR="006463DE" w:rsidRDefault="006463DE" w:rsidP="006463DE">
      <w:pPr>
        <w:tabs>
          <w:tab w:val="left" w:pos="1490"/>
        </w:tabs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La absorción mensual de </w:t>
      </w:r>
      <w:r w:rsidR="00D4520E">
        <w:rPr>
          <w:rFonts w:ascii="Roboto Light" w:hAnsi="Roboto Light" w:cstheme="majorHAnsi"/>
          <w:color w:val="000000"/>
          <w:lang w:eastAsia="es-ES"/>
        </w:rPr>
        <w:t>abril</w:t>
      </w:r>
      <w:r>
        <w:rPr>
          <w:rFonts w:ascii="Roboto Light" w:hAnsi="Roboto Light" w:cstheme="majorHAnsi"/>
          <w:color w:val="000000"/>
          <w:lang w:eastAsia="es-ES"/>
        </w:rPr>
        <w:t xml:space="preserve"> </w:t>
      </w:r>
      <w:r w:rsidR="00EE1C8E">
        <w:rPr>
          <w:rFonts w:ascii="Roboto Light" w:hAnsi="Roboto Light" w:cstheme="majorHAnsi"/>
          <w:color w:val="000000"/>
          <w:lang w:eastAsia="es-ES"/>
        </w:rPr>
        <w:t xml:space="preserve">2024 se multiplico por 2 y se </w:t>
      </w:r>
      <w:r w:rsidR="00776E65">
        <w:rPr>
          <w:rFonts w:ascii="Roboto Light" w:hAnsi="Roboto Light" w:cstheme="majorHAnsi"/>
          <w:color w:val="000000"/>
          <w:lang w:eastAsia="es-ES"/>
        </w:rPr>
        <w:t>sumó</w:t>
      </w:r>
      <w:r w:rsidR="00EE1C8E">
        <w:rPr>
          <w:rFonts w:ascii="Roboto Light" w:hAnsi="Roboto Light" w:cstheme="majorHAnsi"/>
          <w:color w:val="000000"/>
          <w:lang w:eastAsia="es-ES"/>
        </w:rPr>
        <w:t xml:space="preserve"> </w:t>
      </w:r>
      <w:r w:rsidR="00776E65">
        <w:rPr>
          <w:rFonts w:ascii="Roboto Light" w:hAnsi="Roboto Light" w:cstheme="majorHAnsi"/>
          <w:color w:val="000000"/>
          <w:lang w:eastAsia="es-ES"/>
        </w:rPr>
        <w:t>a</w:t>
      </w:r>
      <w:r w:rsidR="00EE1C8E">
        <w:rPr>
          <w:rFonts w:ascii="Roboto Light" w:hAnsi="Roboto Light" w:cstheme="majorHAnsi"/>
          <w:color w:val="000000"/>
          <w:lang w:eastAsia="es-ES"/>
        </w:rPr>
        <w:t xml:space="preserve"> la ab</w:t>
      </w:r>
      <w:r w:rsidR="00776E65">
        <w:rPr>
          <w:rFonts w:ascii="Roboto Light" w:hAnsi="Roboto Light" w:cstheme="majorHAnsi"/>
          <w:color w:val="000000"/>
          <w:lang w:eastAsia="es-ES"/>
        </w:rPr>
        <w:t>sorción de</w:t>
      </w:r>
      <w:r w:rsidR="00EE1C8E">
        <w:rPr>
          <w:rFonts w:ascii="Roboto Light" w:hAnsi="Roboto Light" w:cstheme="majorHAnsi"/>
          <w:color w:val="000000"/>
          <w:lang w:eastAsia="es-ES"/>
        </w:rPr>
        <w:t xml:space="preserve"> </w:t>
      </w:r>
      <w:r w:rsidR="00D4520E">
        <w:rPr>
          <w:rFonts w:ascii="Roboto Light" w:hAnsi="Roboto Light" w:cstheme="majorHAnsi"/>
          <w:color w:val="000000"/>
          <w:lang w:eastAsia="es-ES"/>
        </w:rPr>
        <w:t>s</w:t>
      </w:r>
      <w:r w:rsidR="00EE1C8E">
        <w:rPr>
          <w:rFonts w:ascii="Roboto Light" w:hAnsi="Roboto Light" w:cstheme="majorHAnsi"/>
          <w:color w:val="000000"/>
          <w:lang w:eastAsia="es-ES"/>
        </w:rPr>
        <w:t>eptiembre 2024</w:t>
      </w:r>
      <w:r w:rsidR="00776E65">
        <w:rPr>
          <w:rFonts w:ascii="Roboto Light" w:hAnsi="Roboto Light" w:cstheme="majorHAnsi"/>
          <w:color w:val="000000"/>
          <w:lang w:eastAsia="es-ES"/>
        </w:rPr>
        <w:t xml:space="preserve"> que se multiplico por dos </w:t>
      </w:r>
      <w:r w:rsidR="00D4520E">
        <w:rPr>
          <w:rFonts w:ascii="Roboto Light" w:hAnsi="Roboto Light" w:cstheme="majorHAnsi"/>
          <w:color w:val="000000"/>
          <w:lang w:eastAsia="es-ES"/>
        </w:rPr>
        <w:t>(28.3*</w:t>
      </w:r>
      <w:r w:rsidR="00CC4869">
        <w:rPr>
          <w:rFonts w:ascii="Roboto Light" w:hAnsi="Roboto Light" w:cstheme="majorHAnsi"/>
          <w:color w:val="000000"/>
          <w:lang w:eastAsia="es-ES"/>
        </w:rPr>
        <w:t>6</w:t>
      </w:r>
      <w:r w:rsidR="00D4520E">
        <w:rPr>
          <w:rFonts w:ascii="Roboto Light" w:hAnsi="Roboto Light" w:cstheme="majorHAnsi"/>
          <w:color w:val="000000"/>
          <w:lang w:eastAsia="es-ES"/>
        </w:rPr>
        <w:t>) + (3</w:t>
      </w:r>
      <w:r w:rsidR="006731F6">
        <w:rPr>
          <w:rFonts w:ascii="Roboto Light" w:hAnsi="Roboto Light" w:cstheme="majorHAnsi"/>
          <w:color w:val="000000"/>
          <w:lang w:eastAsia="es-ES"/>
        </w:rPr>
        <w:t>9</w:t>
      </w:r>
      <w:r w:rsidR="00D4520E">
        <w:rPr>
          <w:rFonts w:ascii="Roboto Light" w:hAnsi="Roboto Light" w:cstheme="majorHAnsi"/>
          <w:color w:val="000000"/>
          <w:lang w:eastAsia="es-ES"/>
        </w:rPr>
        <w:t>.3*</w:t>
      </w:r>
      <w:r w:rsidR="00CC4869">
        <w:rPr>
          <w:rFonts w:ascii="Roboto Light" w:hAnsi="Roboto Light" w:cstheme="majorHAnsi"/>
          <w:color w:val="000000"/>
          <w:lang w:eastAsia="es-ES"/>
        </w:rPr>
        <w:t>6</w:t>
      </w:r>
      <w:r w:rsidR="00D4520E">
        <w:rPr>
          <w:rFonts w:ascii="Roboto Light" w:hAnsi="Roboto Light" w:cstheme="majorHAnsi"/>
          <w:color w:val="000000"/>
          <w:lang w:eastAsia="es-ES"/>
        </w:rPr>
        <w:t>) =</w:t>
      </w:r>
      <w:r w:rsidR="00457CBD">
        <w:rPr>
          <w:rFonts w:ascii="Roboto Light" w:hAnsi="Roboto Light" w:cstheme="majorHAnsi"/>
          <w:color w:val="000000"/>
          <w:lang w:eastAsia="es-ES"/>
        </w:rPr>
        <w:t>405.6</w:t>
      </w:r>
    </w:p>
    <w:p w14:paraId="09005FE7" w14:textId="221BBFD0" w:rsidR="00BF1B78" w:rsidRPr="00BF1B78" w:rsidRDefault="00BD7C84" w:rsidP="00BF1B78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 </w:t>
      </w:r>
      <w:r w:rsidRPr="00BD7C84">
        <w:rPr>
          <w:rFonts w:ascii="Roboto Light" w:hAnsi="Roboto Light" w:cstheme="majorHAnsi"/>
          <w:noProof/>
          <w:color w:val="000000"/>
          <w:lang w:eastAsia="es-ES"/>
        </w:rPr>
        <w:drawing>
          <wp:inline distT="0" distB="0" distL="0" distR="0" wp14:anchorId="23D5EA58" wp14:editId="34C77B17">
            <wp:extent cx="3454400" cy="2110240"/>
            <wp:effectExtent l="0" t="0" r="0" b="4445"/>
            <wp:docPr id="204700200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02009" name="Imagen 1" descr="Tabl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4433" cy="212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BDB97" w14:textId="299BC1F5" w:rsidR="002C527C" w:rsidRDefault="002C527C">
      <w:pPr>
        <w:rPr>
          <w:rFonts w:ascii="Roboto Light" w:hAnsi="Roboto Light" w:cstheme="majorHAnsi"/>
          <w:color w:val="000000"/>
          <w:lang w:eastAsia="es-ES"/>
        </w:rPr>
      </w:pPr>
    </w:p>
    <w:p w14:paraId="166E7E3B" w14:textId="745E2800" w:rsidR="00F03930" w:rsidRDefault="00F03930" w:rsidP="00F03930">
      <w:pPr>
        <w:pStyle w:val="Prrafodelista"/>
        <w:numPr>
          <w:ilvl w:val="0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Número de viviendas vendidas en 2024 horizontal </w:t>
      </w:r>
    </w:p>
    <w:p w14:paraId="27ED5901" w14:textId="742F0F10" w:rsidR="00F03930" w:rsidRDefault="002E436B" w:rsidP="00F03930">
      <w:pPr>
        <w:pStyle w:val="Prrafodelista"/>
        <w:numPr>
          <w:ilvl w:val="1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41.4 </w:t>
      </w:r>
      <w:r w:rsidR="00F03930">
        <w:rPr>
          <w:rFonts w:ascii="Roboto Light" w:hAnsi="Roboto Light" w:cstheme="majorHAnsi"/>
          <w:color w:val="000000"/>
          <w:lang w:eastAsia="es-ES"/>
        </w:rPr>
        <w:t>viviendas vendidas</w:t>
      </w:r>
    </w:p>
    <w:p w14:paraId="577C3E59" w14:textId="75101D80" w:rsidR="00F03930" w:rsidRDefault="00F03930" w:rsidP="00F03930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Se obtuvo el dato del REM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Fincamex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– Sábana Los Cabos –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Sebtiembre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2024 de la diapositiva 230.</w:t>
      </w:r>
    </w:p>
    <w:p w14:paraId="5470C502" w14:textId="73452F9C" w:rsidR="00F03930" w:rsidRDefault="00F03930" w:rsidP="00F03930">
      <w:pPr>
        <w:tabs>
          <w:tab w:val="left" w:pos="1490"/>
        </w:tabs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La absorción mensual de abril 2024 se multiplico por </w:t>
      </w:r>
      <w:r w:rsidR="00293AA1">
        <w:rPr>
          <w:rFonts w:ascii="Roboto Light" w:hAnsi="Roboto Light" w:cstheme="majorHAnsi"/>
          <w:color w:val="000000"/>
          <w:lang w:eastAsia="es-ES"/>
        </w:rPr>
        <w:t>6</w:t>
      </w:r>
      <w:r>
        <w:rPr>
          <w:rFonts w:ascii="Roboto Light" w:hAnsi="Roboto Light" w:cstheme="majorHAnsi"/>
          <w:color w:val="000000"/>
          <w:lang w:eastAsia="es-ES"/>
        </w:rPr>
        <w:t xml:space="preserve"> y se sumó a la absorción de septiembre 2024 que se multiplico por dos (</w:t>
      </w:r>
      <w:r w:rsidR="0019764A">
        <w:rPr>
          <w:rFonts w:ascii="Roboto Light" w:hAnsi="Roboto Light" w:cstheme="majorHAnsi"/>
          <w:color w:val="000000"/>
          <w:lang w:eastAsia="es-ES"/>
        </w:rPr>
        <w:t>2.5</w:t>
      </w:r>
      <w:r>
        <w:rPr>
          <w:rFonts w:ascii="Roboto Light" w:hAnsi="Roboto Light" w:cstheme="majorHAnsi"/>
          <w:color w:val="000000"/>
          <w:lang w:eastAsia="es-ES"/>
        </w:rPr>
        <w:t>*</w:t>
      </w:r>
      <w:r w:rsidR="00293AA1">
        <w:rPr>
          <w:rFonts w:ascii="Roboto Light" w:hAnsi="Roboto Light" w:cstheme="majorHAnsi"/>
          <w:color w:val="000000"/>
          <w:lang w:eastAsia="es-ES"/>
        </w:rPr>
        <w:t>6</w:t>
      </w:r>
      <w:r>
        <w:rPr>
          <w:rFonts w:ascii="Roboto Light" w:hAnsi="Roboto Light" w:cstheme="majorHAnsi"/>
          <w:color w:val="000000"/>
          <w:lang w:eastAsia="es-ES"/>
        </w:rPr>
        <w:t>) + (</w:t>
      </w:r>
      <w:r w:rsidR="0019764A">
        <w:rPr>
          <w:rFonts w:ascii="Roboto Light" w:hAnsi="Roboto Light" w:cstheme="majorHAnsi"/>
          <w:color w:val="000000"/>
          <w:lang w:eastAsia="es-ES"/>
        </w:rPr>
        <w:t>4.4</w:t>
      </w:r>
      <w:r>
        <w:rPr>
          <w:rFonts w:ascii="Roboto Light" w:hAnsi="Roboto Light" w:cstheme="majorHAnsi"/>
          <w:color w:val="000000"/>
          <w:lang w:eastAsia="es-ES"/>
        </w:rPr>
        <w:t>*</w:t>
      </w:r>
      <w:r w:rsidR="00293AA1">
        <w:rPr>
          <w:rFonts w:ascii="Roboto Light" w:hAnsi="Roboto Light" w:cstheme="majorHAnsi"/>
          <w:color w:val="000000"/>
          <w:lang w:eastAsia="es-ES"/>
        </w:rPr>
        <w:t>6</w:t>
      </w:r>
      <w:r>
        <w:rPr>
          <w:rFonts w:ascii="Roboto Light" w:hAnsi="Roboto Light" w:cstheme="majorHAnsi"/>
          <w:color w:val="000000"/>
          <w:lang w:eastAsia="es-ES"/>
        </w:rPr>
        <w:t xml:space="preserve">) </w:t>
      </w:r>
      <w:r w:rsidR="00252A99">
        <w:rPr>
          <w:rFonts w:ascii="Roboto Light" w:hAnsi="Roboto Light" w:cstheme="majorHAnsi"/>
          <w:color w:val="000000"/>
          <w:lang w:eastAsia="es-ES"/>
        </w:rPr>
        <w:t xml:space="preserve">= </w:t>
      </w:r>
      <w:r w:rsidR="00384DF7">
        <w:rPr>
          <w:rFonts w:ascii="Roboto Light" w:hAnsi="Roboto Light" w:cstheme="majorHAnsi"/>
          <w:color w:val="000000"/>
          <w:lang w:eastAsia="es-ES"/>
        </w:rPr>
        <w:t>4</w:t>
      </w:r>
      <w:r w:rsidR="002E436B">
        <w:rPr>
          <w:rFonts w:ascii="Roboto Light" w:hAnsi="Roboto Light" w:cstheme="majorHAnsi"/>
          <w:color w:val="000000"/>
          <w:lang w:eastAsia="es-ES"/>
        </w:rPr>
        <w:t>1.4</w:t>
      </w:r>
    </w:p>
    <w:p w14:paraId="1DAFC071" w14:textId="1D9A4E1B" w:rsidR="002C527C" w:rsidRDefault="000924AD">
      <w:pPr>
        <w:rPr>
          <w:rFonts w:ascii="Roboto Light" w:hAnsi="Roboto Light" w:cstheme="majorHAnsi"/>
          <w:color w:val="000000"/>
          <w:lang w:eastAsia="es-ES"/>
        </w:rPr>
      </w:pPr>
      <w:r w:rsidRPr="00293AA1">
        <w:rPr>
          <w:rFonts w:ascii="Roboto Light" w:hAnsi="Roboto Light" w:cstheme="majorHAnsi"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 wp14:anchorId="37F9F613" wp14:editId="556102CD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3702050" cy="2256790"/>
            <wp:effectExtent l="0" t="0" r="0" b="0"/>
            <wp:wrapNone/>
            <wp:docPr id="3747961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9614" name="Imagen 1" descr="Tabl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036CF" w14:textId="77777777" w:rsidR="002C527C" w:rsidRDefault="002C527C">
      <w:pPr>
        <w:rPr>
          <w:rFonts w:ascii="Roboto Light" w:hAnsi="Roboto Light" w:cstheme="majorHAnsi"/>
          <w:color w:val="000000"/>
          <w:lang w:eastAsia="es-ES"/>
        </w:rPr>
      </w:pPr>
    </w:p>
    <w:p w14:paraId="110B1A98" w14:textId="77777777" w:rsidR="000924AD" w:rsidRDefault="000924AD">
      <w:pPr>
        <w:rPr>
          <w:rFonts w:ascii="Roboto Light" w:hAnsi="Roboto Light" w:cstheme="majorHAnsi"/>
          <w:color w:val="000000"/>
          <w:lang w:eastAsia="es-ES"/>
        </w:rPr>
      </w:pPr>
    </w:p>
    <w:p w14:paraId="1CA6FD45" w14:textId="77777777" w:rsidR="000924AD" w:rsidRDefault="000924AD">
      <w:pPr>
        <w:rPr>
          <w:rFonts w:ascii="Roboto Light" w:hAnsi="Roboto Light" w:cstheme="majorHAnsi"/>
          <w:color w:val="000000"/>
          <w:lang w:eastAsia="es-ES"/>
        </w:rPr>
      </w:pPr>
    </w:p>
    <w:p w14:paraId="1DF5FE2A" w14:textId="77777777" w:rsidR="000924AD" w:rsidRDefault="000924AD">
      <w:pPr>
        <w:rPr>
          <w:rFonts w:ascii="Roboto Light" w:hAnsi="Roboto Light" w:cstheme="majorHAnsi"/>
          <w:color w:val="000000"/>
          <w:lang w:eastAsia="es-ES"/>
        </w:rPr>
      </w:pPr>
    </w:p>
    <w:p w14:paraId="67FA8BA1" w14:textId="77777777" w:rsidR="000924AD" w:rsidRDefault="000924AD">
      <w:pPr>
        <w:rPr>
          <w:rFonts w:ascii="Roboto Light" w:hAnsi="Roboto Light" w:cstheme="majorHAnsi"/>
          <w:color w:val="000000"/>
          <w:lang w:eastAsia="es-ES"/>
        </w:rPr>
      </w:pPr>
    </w:p>
    <w:p w14:paraId="0C8DB489" w14:textId="7F6219A1" w:rsidR="000924AD" w:rsidRDefault="000924AD" w:rsidP="000924AD">
      <w:pPr>
        <w:pStyle w:val="Prrafodelista"/>
        <w:numPr>
          <w:ilvl w:val="0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Número de viviendas vendidas en 2022 vertical </w:t>
      </w:r>
    </w:p>
    <w:p w14:paraId="33539176" w14:textId="432C8D20" w:rsidR="000924AD" w:rsidRDefault="00A43958" w:rsidP="000924AD">
      <w:pPr>
        <w:pStyle w:val="Prrafodelista"/>
        <w:numPr>
          <w:ilvl w:val="1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106.8</w:t>
      </w:r>
      <w:r w:rsidR="007B6F41">
        <w:rPr>
          <w:rFonts w:ascii="Roboto Light" w:hAnsi="Roboto Light" w:cstheme="majorHAnsi"/>
          <w:color w:val="000000"/>
          <w:lang w:eastAsia="es-ES"/>
        </w:rPr>
        <w:t xml:space="preserve"> </w:t>
      </w:r>
      <w:r w:rsidR="000924AD">
        <w:rPr>
          <w:rFonts w:ascii="Roboto Light" w:hAnsi="Roboto Light" w:cstheme="majorHAnsi"/>
          <w:color w:val="000000"/>
          <w:lang w:eastAsia="es-ES"/>
        </w:rPr>
        <w:t>viviendas vendidas</w:t>
      </w:r>
    </w:p>
    <w:p w14:paraId="28001D5B" w14:textId="32FB99A3" w:rsidR="000924AD" w:rsidRDefault="000924AD" w:rsidP="000924AD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Se obtuvo el dato del REM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Fincamex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– Sábana Los Cabos – </w:t>
      </w:r>
      <w:r w:rsidR="00ED5D6B">
        <w:rPr>
          <w:rFonts w:ascii="Roboto Light" w:hAnsi="Roboto Light" w:cstheme="majorHAnsi"/>
          <w:color w:val="000000"/>
          <w:lang w:eastAsia="es-ES"/>
        </w:rPr>
        <w:t>Octubre</w:t>
      </w:r>
      <w:r>
        <w:rPr>
          <w:rFonts w:ascii="Roboto Light" w:hAnsi="Roboto Light" w:cstheme="majorHAnsi"/>
          <w:color w:val="000000"/>
          <w:lang w:eastAsia="es-ES"/>
        </w:rPr>
        <w:t xml:space="preserve"> 202</w:t>
      </w:r>
      <w:r w:rsidR="00ED5D6B">
        <w:rPr>
          <w:rFonts w:ascii="Roboto Light" w:hAnsi="Roboto Light" w:cstheme="majorHAnsi"/>
          <w:color w:val="000000"/>
          <w:lang w:eastAsia="es-ES"/>
        </w:rPr>
        <w:t>2</w:t>
      </w:r>
      <w:r>
        <w:rPr>
          <w:rFonts w:ascii="Roboto Light" w:hAnsi="Roboto Light" w:cstheme="majorHAnsi"/>
          <w:color w:val="000000"/>
          <w:lang w:eastAsia="es-ES"/>
        </w:rPr>
        <w:t xml:space="preserve"> de la diapositiva</w:t>
      </w:r>
      <w:r w:rsidR="00A734EE">
        <w:rPr>
          <w:rFonts w:ascii="Roboto Light" w:hAnsi="Roboto Light" w:cstheme="majorHAnsi"/>
          <w:color w:val="000000"/>
          <w:lang w:eastAsia="es-ES"/>
        </w:rPr>
        <w:t xml:space="preserve"> 35</w:t>
      </w:r>
      <w:r>
        <w:rPr>
          <w:rFonts w:ascii="Roboto Light" w:hAnsi="Roboto Light" w:cstheme="majorHAnsi"/>
          <w:color w:val="000000"/>
          <w:lang w:eastAsia="es-ES"/>
        </w:rPr>
        <w:t>.</w:t>
      </w:r>
    </w:p>
    <w:p w14:paraId="2772FC75" w14:textId="669C62A1" w:rsidR="000924AD" w:rsidRDefault="00DF2453" w:rsidP="000924AD">
      <w:pPr>
        <w:tabs>
          <w:tab w:val="left" w:pos="1490"/>
        </w:tabs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Para el </w:t>
      </w:r>
      <w:r w:rsidR="00DF5935">
        <w:rPr>
          <w:rFonts w:ascii="Roboto Light" w:hAnsi="Roboto Light" w:cstheme="majorHAnsi"/>
          <w:color w:val="000000"/>
          <w:lang w:eastAsia="es-ES"/>
        </w:rPr>
        <w:t>cálculo</w:t>
      </w:r>
      <w:r>
        <w:rPr>
          <w:rFonts w:ascii="Roboto Light" w:hAnsi="Roboto Light" w:cstheme="majorHAnsi"/>
          <w:color w:val="000000"/>
          <w:lang w:eastAsia="es-ES"/>
        </w:rPr>
        <w:t xml:space="preserve"> de cuantas viviendas se vendieron en el año del 2022 se </w:t>
      </w:r>
      <w:r w:rsidR="00DF5935">
        <w:rPr>
          <w:rFonts w:ascii="Roboto Light" w:hAnsi="Roboto Light" w:cstheme="majorHAnsi"/>
          <w:color w:val="000000"/>
          <w:lang w:eastAsia="es-ES"/>
        </w:rPr>
        <w:t xml:space="preserve">consideró la absorción </w:t>
      </w:r>
      <w:proofErr w:type="spellStart"/>
      <w:r w:rsidR="00DF5935">
        <w:rPr>
          <w:rFonts w:ascii="Roboto Light" w:hAnsi="Roboto Light" w:cstheme="majorHAnsi"/>
          <w:color w:val="000000"/>
          <w:lang w:eastAsia="es-ES"/>
        </w:rPr>
        <w:t>prom</w:t>
      </w:r>
      <w:proofErr w:type="spellEnd"/>
      <w:r w:rsidR="00DF5935">
        <w:rPr>
          <w:rFonts w:ascii="Roboto Light" w:hAnsi="Roboto Light" w:cstheme="majorHAnsi"/>
          <w:color w:val="000000"/>
          <w:lang w:eastAsia="es-ES"/>
        </w:rPr>
        <w:t>. Mensual histórica por proyecto</w:t>
      </w:r>
      <w:r w:rsidR="00C528F6">
        <w:rPr>
          <w:rFonts w:ascii="Roboto Light" w:hAnsi="Roboto Light" w:cstheme="majorHAnsi"/>
          <w:color w:val="000000"/>
          <w:lang w:eastAsia="es-ES"/>
        </w:rPr>
        <w:t xml:space="preserve"> y se multiplico por número de proyectos y el resultado se multiplicó por 6 para obtener las ventas totales semes</w:t>
      </w:r>
      <w:r w:rsidR="00D3038A">
        <w:rPr>
          <w:rFonts w:ascii="Roboto Light" w:hAnsi="Roboto Light" w:cstheme="majorHAnsi"/>
          <w:color w:val="000000"/>
          <w:lang w:eastAsia="es-ES"/>
        </w:rPr>
        <w:t xml:space="preserve">trales. </w:t>
      </w:r>
      <w:r w:rsidR="00B51E9B">
        <w:rPr>
          <w:rFonts w:ascii="Roboto Light" w:hAnsi="Roboto Light" w:cstheme="majorHAnsi"/>
          <w:color w:val="000000"/>
          <w:lang w:eastAsia="es-ES"/>
        </w:rPr>
        <w:t xml:space="preserve">Ya que no se tiene la absorción mensual </w:t>
      </w:r>
    </w:p>
    <w:p w14:paraId="2710C62B" w14:textId="027C89B0" w:rsidR="00D3038A" w:rsidRDefault="00D3038A" w:rsidP="000924AD">
      <w:pPr>
        <w:tabs>
          <w:tab w:val="left" w:pos="1490"/>
        </w:tabs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(1.9*2*6) + (2.8*5*6) = </w:t>
      </w:r>
      <w:r w:rsidR="00A43958">
        <w:rPr>
          <w:rFonts w:ascii="Roboto Light" w:hAnsi="Roboto Light" w:cstheme="majorHAnsi"/>
          <w:color w:val="000000"/>
          <w:lang w:eastAsia="es-ES"/>
        </w:rPr>
        <w:t>106.8</w:t>
      </w:r>
    </w:p>
    <w:p w14:paraId="014BEA87" w14:textId="7EBAD3B0" w:rsidR="000924AD" w:rsidRPr="00BF1B78" w:rsidRDefault="00A734EE" w:rsidP="000924AD">
      <w:pPr>
        <w:rPr>
          <w:rFonts w:ascii="Roboto Light" w:hAnsi="Roboto Light" w:cstheme="majorHAnsi"/>
          <w:color w:val="000000"/>
          <w:lang w:eastAsia="es-ES"/>
        </w:rPr>
      </w:pPr>
      <w:r w:rsidRPr="00A734EE">
        <w:rPr>
          <w:rFonts w:ascii="Roboto Light" w:hAnsi="Roboto Light" w:cstheme="majorHAnsi"/>
          <w:noProof/>
          <w:color w:val="000000"/>
          <w:lang w:eastAsia="es-ES"/>
        </w:rPr>
        <w:drawing>
          <wp:inline distT="0" distB="0" distL="0" distR="0" wp14:anchorId="6FC19B5B" wp14:editId="28C14E7E">
            <wp:extent cx="4311375" cy="2609850"/>
            <wp:effectExtent l="0" t="0" r="0" b="0"/>
            <wp:docPr id="16612565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5650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824" cy="261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DE3C" w14:textId="77777777" w:rsidR="000924AD" w:rsidRDefault="000924AD" w:rsidP="000924AD">
      <w:pPr>
        <w:rPr>
          <w:rFonts w:ascii="Roboto Light" w:hAnsi="Roboto Light" w:cstheme="majorHAnsi"/>
          <w:color w:val="000000"/>
          <w:lang w:eastAsia="es-ES"/>
        </w:rPr>
      </w:pPr>
    </w:p>
    <w:p w14:paraId="7D0A8F8B" w14:textId="64C98F12" w:rsidR="000924AD" w:rsidRDefault="000924AD" w:rsidP="000924AD">
      <w:pPr>
        <w:pStyle w:val="Prrafodelista"/>
        <w:numPr>
          <w:ilvl w:val="0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Número de viviendas vendidas en 2024 </w:t>
      </w:r>
      <w:r w:rsidR="00293D2B">
        <w:rPr>
          <w:rFonts w:ascii="Roboto Light" w:hAnsi="Roboto Light" w:cstheme="majorHAnsi"/>
          <w:color w:val="000000"/>
          <w:lang w:eastAsia="es-ES"/>
        </w:rPr>
        <w:t>No se tiene registro en el REM</w:t>
      </w:r>
    </w:p>
    <w:p w14:paraId="2FC407E8" w14:textId="6794886D" w:rsidR="00530DC2" w:rsidRDefault="007E23B5" w:rsidP="00BB5A11">
      <w:pPr>
        <w:pStyle w:val="Prrafodelista"/>
        <w:numPr>
          <w:ilvl w:val="1"/>
          <w:numId w:val="5"/>
        </w:num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–</w:t>
      </w:r>
    </w:p>
    <w:p w14:paraId="79755776" w14:textId="07443D61" w:rsidR="007E23B5" w:rsidRPr="007E23B5" w:rsidRDefault="007E23B5" w:rsidP="007E23B5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21/Enero/2025</w:t>
      </w:r>
    </w:p>
    <w:p w14:paraId="1B786B47" w14:textId="77777777" w:rsidR="00530DC2" w:rsidRDefault="00530DC2" w:rsidP="00530DC2">
      <w:pPr>
        <w:tabs>
          <w:tab w:val="left" w:pos="709"/>
        </w:tabs>
        <w:spacing w:after="0" w:line="240" w:lineRule="auto"/>
        <w:contextualSpacing/>
        <w:rPr>
          <w:rFonts w:ascii="Roboto Light" w:hAnsi="Roboto Light" w:cstheme="majorHAnsi"/>
          <w:color w:val="000000"/>
          <w:lang w:eastAsia="es-ES"/>
        </w:rPr>
      </w:pPr>
      <w:r w:rsidRPr="00D322FD">
        <w:rPr>
          <w:rFonts w:ascii="Roboto Light" w:hAnsi="Roboto Light" w:cs="Calibri"/>
          <w:color w:val="000000" w:themeColor="text1"/>
          <w:highlight w:val="yellow"/>
          <w:lang w:eastAsia="es-MX"/>
        </w:rPr>
        <w:t>Puntos importantes y de interés en el área de influencia de proyecto (supermercados, farmacias, tiendas de conveniencia, franquicias, cafés,...).</w:t>
      </w:r>
    </w:p>
    <w:p w14:paraId="75B84135" w14:textId="77777777" w:rsidR="00530DC2" w:rsidRDefault="00530DC2" w:rsidP="00530DC2">
      <w:pPr>
        <w:tabs>
          <w:tab w:val="left" w:pos="709"/>
        </w:tabs>
        <w:spacing w:after="0" w:line="240" w:lineRule="auto"/>
        <w:contextualSpacing/>
        <w:rPr>
          <w:rFonts w:ascii="Roboto Light" w:hAnsi="Roboto Light" w:cstheme="majorHAnsi"/>
          <w:color w:val="000000"/>
          <w:lang w:eastAsia="es-ES"/>
        </w:rPr>
      </w:pPr>
    </w:p>
    <w:p w14:paraId="19D50047" w14:textId="72357207" w:rsidR="00530DC2" w:rsidRDefault="00530DC2" w:rsidP="00530DC2">
      <w:pPr>
        <w:rPr>
          <w:rFonts w:ascii="Roboto Light" w:hAnsi="Roboto Light" w:cstheme="majorHAnsi"/>
          <w:color w:val="000000"/>
          <w:lang w:eastAsia="es-ES"/>
        </w:rPr>
      </w:pPr>
      <w:proofErr w:type="spellStart"/>
      <w:r>
        <w:rPr>
          <w:rFonts w:ascii="Roboto Light" w:hAnsi="Roboto Light" w:cstheme="majorHAnsi"/>
          <w:color w:val="000000"/>
          <w:lang w:eastAsia="es-ES"/>
        </w:rPr>
        <w:t>Tezal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>:</w:t>
      </w:r>
    </w:p>
    <w:p w14:paraId="58164951" w14:textId="1794D37B" w:rsidR="00612874" w:rsidRDefault="00AA6B6B" w:rsidP="00530DC2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lastRenderedPageBreak/>
        <w:t xml:space="preserve">Se obtuvo una </w:t>
      </w:r>
      <w:r w:rsidR="00DC271F">
        <w:rPr>
          <w:rFonts w:ascii="Roboto Light" w:hAnsi="Roboto Light" w:cstheme="majorHAnsi"/>
          <w:color w:val="000000"/>
          <w:lang w:eastAsia="es-ES"/>
        </w:rPr>
        <w:t xml:space="preserve">tabla </w:t>
      </w:r>
      <w:r w:rsidR="00541614">
        <w:rPr>
          <w:rFonts w:ascii="Roboto Light" w:hAnsi="Roboto Light" w:cstheme="majorHAnsi"/>
          <w:color w:val="000000"/>
          <w:lang w:eastAsia="es-ES"/>
        </w:rPr>
        <w:t>contabilizan</w:t>
      </w:r>
      <w:r w:rsidR="00DC271F">
        <w:rPr>
          <w:rFonts w:ascii="Roboto Light" w:hAnsi="Roboto Light" w:cstheme="majorHAnsi"/>
          <w:color w:val="000000"/>
          <w:lang w:eastAsia="es-ES"/>
        </w:rPr>
        <w:t xml:space="preserve"> la cantidad de negocios por su tipo que se encuentran en la zona de interés que se </w:t>
      </w:r>
      <w:r w:rsidR="000C25F9">
        <w:rPr>
          <w:rFonts w:ascii="Roboto Light" w:hAnsi="Roboto Light" w:cstheme="majorHAnsi"/>
          <w:color w:val="000000"/>
          <w:lang w:eastAsia="es-ES"/>
        </w:rPr>
        <w:t>está</w:t>
      </w:r>
      <w:r w:rsidR="00DC271F">
        <w:rPr>
          <w:rFonts w:ascii="Roboto Light" w:hAnsi="Roboto Light" w:cstheme="majorHAnsi"/>
          <w:color w:val="000000"/>
          <w:lang w:eastAsia="es-ES"/>
        </w:rPr>
        <w:t xml:space="preserve"> valuando el cuál se guardo en un </w:t>
      </w:r>
      <w:r w:rsidR="00D322FD">
        <w:rPr>
          <w:rFonts w:ascii="Roboto Light" w:hAnsi="Roboto Light" w:cstheme="majorHAnsi"/>
          <w:color w:val="000000"/>
          <w:lang w:eastAsia="es-ES"/>
        </w:rPr>
        <w:t>archivo de Excel llamado Tipos de negocios</w:t>
      </w:r>
      <w:r w:rsidR="00612874">
        <w:rPr>
          <w:rFonts w:ascii="Roboto Light" w:hAnsi="Roboto Light" w:cstheme="majorHAnsi"/>
          <w:color w:val="000000"/>
          <w:lang w:eastAsia="es-ES"/>
        </w:rPr>
        <w:t xml:space="preserve">. </w:t>
      </w:r>
    </w:p>
    <w:p w14:paraId="66598CB1" w14:textId="4411D908" w:rsidR="00612874" w:rsidRDefault="00612874" w:rsidP="00530DC2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Para ello se descargo la base de datos de </w:t>
      </w:r>
      <w:r w:rsidR="007C42E7">
        <w:rPr>
          <w:rFonts w:ascii="Roboto Light" w:hAnsi="Roboto Light" w:cstheme="majorHAnsi"/>
          <w:color w:val="000000"/>
          <w:lang w:eastAsia="es-ES"/>
        </w:rPr>
        <w:t xml:space="preserve">DENUE y para clasificar las zonas de interés se </w:t>
      </w:r>
      <w:r w:rsidR="006662C8">
        <w:rPr>
          <w:rFonts w:ascii="Roboto Light" w:hAnsi="Roboto Light" w:cstheme="majorHAnsi"/>
          <w:color w:val="000000"/>
          <w:lang w:eastAsia="es-ES"/>
        </w:rPr>
        <w:t xml:space="preserve">basado en los archivos </w:t>
      </w:r>
      <w:proofErr w:type="spellStart"/>
      <w:r w:rsidR="00FF56B6">
        <w:rPr>
          <w:rFonts w:ascii="Roboto Light" w:hAnsi="Roboto Light" w:cstheme="majorHAnsi"/>
          <w:color w:val="000000"/>
          <w:lang w:eastAsia="es-ES"/>
        </w:rPr>
        <w:t>kmz</w:t>
      </w:r>
      <w:proofErr w:type="spellEnd"/>
      <w:r w:rsidR="00FF56B6">
        <w:rPr>
          <w:rFonts w:ascii="Roboto Light" w:hAnsi="Roboto Light" w:cstheme="majorHAnsi"/>
          <w:color w:val="000000"/>
          <w:lang w:eastAsia="es-ES"/>
        </w:rPr>
        <w:t xml:space="preserve"> </w:t>
      </w:r>
      <w:r w:rsidR="00BB5A11">
        <w:rPr>
          <w:rFonts w:ascii="Roboto Light" w:hAnsi="Roboto Light" w:cstheme="majorHAnsi"/>
          <w:color w:val="000000"/>
          <w:lang w:eastAsia="es-ES"/>
        </w:rPr>
        <w:t xml:space="preserve">donde se señalan las zonas de interés en donde se ven desde Google </w:t>
      </w:r>
      <w:proofErr w:type="spellStart"/>
      <w:r w:rsidR="00BB5A11">
        <w:rPr>
          <w:rFonts w:ascii="Roboto Light" w:hAnsi="Roboto Light" w:cstheme="majorHAnsi"/>
          <w:color w:val="000000"/>
          <w:lang w:eastAsia="es-ES"/>
        </w:rPr>
        <w:t>earth</w:t>
      </w:r>
      <w:proofErr w:type="spellEnd"/>
      <w:r w:rsidR="00BB5A11">
        <w:rPr>
          <w:rFonts w:ascii="Roboto Light" w:hAnsi="Roboto Light" w:cstheme="majorHAnsi"/>
          <w:color w:val="000000"/>
          <w:lang w:eastAsia="es-ES"/>
        </w:rPr>
        <w:t xml:space="preserve"> pro en cual se exporto a un archivo en Excel para poder correlacionar la base de datos por los AGEB que son las zonas que nos interesaban. </w:t>
      </w:r>
    </w:p>
    <w:p w14:paraId="305A5F1C" w14:textId="77777777" w:rsidR="000119E0" w:rsidRDefault="000119E0" w:rsidP="00530DC2">
      <w:pPr>
        <w:rPr>
          <w:rFonts w:ascii="Roboto Light" w:hAnsi="Roboto Light" w:cstheme="majorHAnsi"/>
          <w:color w:val="000000"/>
          <w:lang w:eastAsia="es-ES"/>
        </w:rPr>
      </w:pPr>
    </w:p>
    <w:p w14:paraId="4F4D819A" w14:textId="77777777" w:rsidR="000119E0" w:rsidRDefault="000119E0" w:rsidP="000119E0">
      <w:r>
        <w:t xml:space="preserve">Licencia para Google </w:t>
      </w:r>
      <w:proofErr w:type="spellStart"/>
      <w:r>
        <w:t>clouds</w:t>
      </w:r>
      <w:proofErr w:type="spellEnd"/>
      <w:r>
        <w:t xml:space="preserve"> </w:t>
      </w:r>
    </w:p>
    <w:p w14:paraId="58D97CC6" w14:textId="4AEA7E25" w:rsidR="00903155" w:rsidRDefault="00903155" w:rsidP="000119E0">
      <w:r w:rsidRPr="00E816D0">
        <w:rPr>
          <w:noProof/>
        </w:rPr>
        <w:drawing>
          <wp:inline distT="0" distB="0" distL="0" distR="0" wp14:anchorId="20F62716" wp14:editId="669C076B">
            <wp:extent cx="5612130" cy="1348740"/>
            <wp:effectExtent l="0" t="0" r="7620" b="3810"/>
            <wp:docPr id="848200864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00864" name="Imagen 1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3CF0" w14:textId="4DA3E642" w:rsidR="000119E0" w:rsidRDefault="000119E0" w:rsidP="00530DC2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Para conocer las plazas que hay en la zona se conecto a la API de Google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maps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para desarrollar un algoritmo que nos permita extraer las plazas en una locación dando como referencia las </w:t>
      </w:r>
      <w:r w:rsidR="00D01253">
        <w:rPr>
          <w:rFonts w:ascii="Roboto Light" w:hAnsi="Roboto Light" w:cstheme="majorHAnsi"/>
          <w:color w:val="000000"/>
          <w:lang w:eastAsia="es-ES"/>
        </w:rPr>
        <w:t>coordenadas</w:t>
      </w:r>
      <w:r>
        <w:rPr>
          <w:rFonts w:ascii="Roboto Light" w:hAnsi="Roboto Light" w:cstheme="majorHAnsi"/>
          <w:color w:val="000000"/>
          <w:lang w:eastAsia="es-ES"/>
        </w:rPr>
        <w:t xml:space="preserve"> del lugar en búsqueda, el algoritmo nos regresa un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dataframe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con el </w:t>
      </w:r>
      <w:r w:rsidR="00D01253">
        <w:rPr>
          <w:rFonts w:ascii="Roboto Light" w:hAnsi="Roboto Light" w:cstheme="majorHAnsi"/>
          <w:color w:val="000000"/>
          <w:lang w:eastAsia="es-ES"/>
        </w:rPr>
        <w:t>nombre</w:t>
      </w:r>
      <w:r>
        <w:rPr>
          <w:rFonts w:ascii="Roboto Light" w:hAnsi="Roboto Light" w:cstheme="majorHAnsi"/>
          <w:color w:val="000000"/>
          <w:lang w:eastAsia="es-ES"/>
        </w:rPr>
        <w:t xml:space="preserve"> de la plaza</w:t>
      </w:r>
      <w:r w:rsidR="00756F24">
        <w:rPr>
          <w:rFonts w:ascii="Roboto Light" w:hAnsi="Roboto Light" w:cstheme="majorHAnsi"/>
          <w:color w:val="000000"/>
          <w:lang w:eastAsia="es-ES"/>
        </w:rPr>
        <w:t xml:space="preserve">, </w:t>
      </w:r>
      <w:r>
        <w:rPr>
          <w:rFonts w:ascii="Roboto Light" w:hAnsi="Roboto Light" w:cstheme="majorHAnsi"/>
          <w:color w:val="000000"/>
          <w:lang w:eastAsia="es-ES"/>
        </w:rPr>
        <w:t xml:space="preserve">su dirección, </w:t>
      </w:r>
      <w:r w:rsidR="00D01253">
        <w:rPr>
          <w:rFonts w:ascii="Roboto Light" w:hAnsi="Roboto Light" w:cstheme="majorHAnsi"/>
          <w:color w:val="000000"/>
          <w:lang w:eastAsia="es-ES"/>
        </w:rPr>
        <w:t>coordenadas</w:t>
      </w:r>
      <w:r w:rsidR="00756F24">
        <w:rPr>
          <w:rFonts w:ascii="Roboto Light" w:hAnsi="Roboto Light" w:cstheme="majorHAnsi"/>
          <w:color w:val="000000"/>
          <w:lang w:eastAsia="es-ES"/>
        </w:rPr>
        <w:t xml:space="preserve"> y link de Google </w:t>
      </w:r>
      <w:proofErr w:type="spellStart"/>
      <w:r w:rsidR="00756F24">
        <w:rPr>
          <w:rFonts w:ascii="Roboto Light" w:hAnsi="Roboto Light" w:cstheme="majorHAnsi"/>
          <w:color w:val="000000"/>
          <w:lang w:eastAsia="es-ES"/>
        </w:rPr>
        <w:t>maps</w:t>
      </w:r>
      <w:proofErr w:type="spellEnd"/>
      <w:r w:rsidR="00756F24">
        <w:rPr>
          <w:rFonts w:ascii="Roboto Light" w:hAnsi="Roboto Light" w:cstheme="majorHAnsi"/>
          <w:color w:val="000000"/>
          <w:lang w:eastAsia="es-ES"/>
        </w:rPr>
        <w:t xml:space="preserve"> para acceder a ellas</w:t>
      </w:r>
      <w:r w:rsidR="00FA7D1F">
        <w:rPr>
          <w:rFonts w:ascii="Roboto Light" w:hAnsi="Roboto Light" w:cstheme="majorHAnsi"/>
          <w:color w:val="000000"/>
          <w:lang w:eastAsia="es-ES"/>
        </w:rPr>
        <w:t xml:space="preserve">, con un radio de </w:t>
      </w:r>
      <w:r w:rsidR="00473FCB">
        <w:rPr>
          <w:rFonts w:ascii="Roboto Light" w:hAnsi="Roboto Light" w:cstheme="majorHAnsi"/>
          <w:color w:val="000000"/>
          <w:lang w:eastAsia="es-ES"/>
        </w:rPr>
        <w:t>10</w:t>
      </w:r>
      <w:r w:rsidR="00636862">
        <w:rPr>
          <w:rFonts w:ascii="Roboto Light" w:hAnsi="Roboto Light" w:cstheme="majorHAnsi"/>
          <w:color w:val="000000"/>
          <w:lang w:eastAsia="es-ES"/>
        </w:rPr>
        <w:t xml:space="preserve"> </w:t>
      </w:r>
      <w:r w:rsidR="00D01253">
        <w:rPr>
          <w:rFonts w:ascii="Roboto Light" w:hAnsi="Roboto Light" w:cstheme="majorHAnsi"/>
          <w:color w:val="000000"/>
          <w:lang w:eastAsia="es-ES"/>
        </w:rPr>
        <w:t>kilómetros</w:t>
      </w:r>
      <w:r w:rsidR="00636862">
        <w:rPr>
          <w:rFonts w:ascii="Roboto Light" w:hAnsi="Roboto Light" w:cstheme="majorHAnsi"/>
          <w:color w:val="000000"/>
          <w:lang w:eastAsia="es-ES"/>
        </w:rPr>
        <w:t xml:space="preserve"> </w:t>
      </w:r>
      <w:r w:rsidR="00756F24">
        <w:rPr>
          <w:rFonts w:ascii="Roboto Light" w:hAnsi="Roboto Light" w:cstheme="majorHAnsi"/>
          <w:color w:val="000000"/>
          <w:lang w:eastAsia="es-ES"/>
        </w:rPr>
        <w:t xml:space="preserve"> </w:t>
      </w:r>
    </w:p>
    <w:p w14:paraId="465DB439" w14:textId="78B7AE08" w:rsidR="00756F24" w:rsidRDefault="00756F24" w:rsidP="00530DC2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Al principio solo se estaba buscando en el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Tezal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per se ampliara la búsqueda </w:t>
      </w:r>
      <w:r w:rsidR="00A236AB">
        <w:rPr>
          <w:rFonts w:ascii="Roboto Light" w:hAnsi="Roboto Light" w:cstheme="majorHAnsi"/>
          <w:color w:val="000000"/>
          <w:lang w:eastAsia="es-ES"/>
        </w:rPr>
        <w:t xml:space="preserve">para la Zona del Corredor y </w:t>
      </w:r>
      <w:r w:rsidR="009344DE">
        <w:rPr>
          <w:rFonts w:ascii="Roboto Light" w:hAnsi="Roboto Light" w:cstheme="majorHAnsi"/>
          <w:color w:val="000000"/>
          <w:lang w:eastAsia="es-ES"/>
        </w:rPr>
        <w:t xml:space="preserve">Cabo San Lucas </w:t>
      </w:r>
    </w:p>
    <w:p w14:paraId="5580B3B3" w14:textId="77777777" w:rsidR="00756F24" w:rsidRDefault="00756F24" w:rsidP="00530DC2">
      <w:pPr>
        <w:rPr>
          <w:rFonts w:ascii="Roboto Light" w:hAnsi="Roboto Light" w:cstheme="majorHAnsi"/>
          <w:color w:val="000000"/>
          <w:lang w:eastAsia="es-ES"/>
        </w:rPr>
      </w:pPr>
    </w:p>
    <w:p w14:paraId="6957CA18" w14:textId="5E252BF0" w:rsidR="00AA6B6B" w:rsidRPr="00AA6B6B" w:rsidRDefault="00541614" w:rsidP="00AA6B6B">
      <w:pPr>
        <w:rPr>
          <w:rFonts w:ascii="Roboto Light" w:hAnsi="Roboto Light" w:cstheme="majorHAnsi"/>
          <w:color w:val="000000"/>
          <w:lang w:eastAsia="es-ES"/>
        </w:rPr>
      </w:pPr>
      <w:r w:rsidRPr="00AA6B6B">
        <w:rPr>
          <w:rFonts w:ascii="Roboto Light" w:hAnsi="Roboto Light" w:cstheme="majorHAnsi"/>
          <w:color w:val="000000"/>
          <w:lang w:eastAsia="es-ES"/>
        </w:rPr>
        <w:t>bibliografías</w:t>
      </w:r>
      <w:r w:rsidR="00AA6B6B" w:rsidRPr="00AA6B6B">
        <w:rPr>
          <w:rFonts w:ascii="Roboto Light" w:hAnsi="Roboto Light" w:cstheme="majorHAnsi"/>
          <w:color w:val="000000"/>
          <w:lang w:eastAsia="es-ES"/>
        </w:rPr>
        <w:t xml:space="preserve">: </w:t>
      </w:r>
    </w:p>
    <w:p w14:paraId="67F0E484" w14:textId="77777777" w:rsidR="00AA6B6B" w:rsidRPr="00AA6B6B" w:rsidRDefault="00AA6B6B" w:rsidP="00AA6B6B">
      <w:pPr>
        <w:rPr>
          <w:rFonts w:ascii="Roboto Light" w:hAnsi="Roboto Light" w:cstheme="majorHAnsi"/>
          <w:color w:val="000000"/>
          <w:lang w:eastAsia="es-ES"/>
        </w:rPr>
      </w:pPr>
      <w:r w:rsidRPr="00AA6B6B">
        <w:rPr>
          <w:rFonts w:ascii="Roboto Light" w:hAnsi="Roboto Light" w:cstheme="majorHAnsi"/>
          <w:color w:val="000000"/>
          <w:lang w:eastAsia="es-ES"/>
        </w:rPr>
        <w:t>21/Enero/2024 DENUE INEGI /https://www.inegi.org.mx/app/descarga/ 2024/11</w:t>
      </w:r>
    </w:p>
    <w:p w14:paraId="3F26B740" w14:textId="77777777" w:rsidR="00BB5A11" w:rsidRDefault="00BB5A11">
      <w:pPr>
        <w:rPr>
          <w:rFonts w:ascii="Roboto Light" w:hAnsi="Roboto Light" w:cstheme="majorHAnsi"/>
          <w:color w:val="000000"/>
          <w:lang w:eastAsia="es-ES"/>
        </w:rPr>
      </w:pPr>
    </w:p>
    <w:p w14:paraId="60CDC819" w14:textId="1BBB8F27" w:rsidR="008F2473" w:rsidRDefault="00777930">
      <w:r w:rsidRPr="00BB5A11">
        <w:rPr>
          <w:rFonts w:ascii="Roboto Light" w:hAnsi="Roboto Light" w:cstheme="majorHAnsi"/>
          <w:color w:val="000000"/>
          <w:highlight w:val="yellow"/>
          <w:lang w:eastAsia="es-ES"/>
        </w:rPr>
        <w:t xml:space="preserve">Principales proyectos públicos y privados en el área </w:t>
      </w:r>
      <w:r w:rsidRPr="00BB5A11">
        <w:rPr>
          <w:rFonts w:ascii="Playfair Display" w:hAnsi="Playfair Display" w:cstheme="majorHAnsi"/>
          <w:i/>
          <w:iCs/>
          <w:color w:val="000000"/>
          <w:highlight w:val="yellow"/>
          <w:lang w:eastAsia="es-ES"/>
        </w:rPr>
        <w:t xml:space="preserve">(Los Cabos y El </w:t>
      </w:r>
      <w:proofErr w:type="spellStart"/>
      <w:r w:rsidRPr="00BB5A11">
        <w:rPr>
          <w:rFonts w:ascii="Playfair Display" w:hAnsi="Playfair Display" w:cstheme="majorHAnsi"/>
          <w:i/>
          <w:iCs/>
          <w:color w:val="000000"/>
          <w:highlight w:val="yellow"/>
          <w:lang w:eastAsia="es-ES"/>
        </w:rPr>
        <w:t>Tezal</w:t>
      </w:r>
      <w:proofErr w:type="spellEnd"/>
      <w:r w:rsidRPr="00BB5A11">
        <w:rPr>
          <w:rFonts w:ascii="Playfair Display" w:hAnsi="Playfair Display" w:cstheme="majorHAnsi"/>
          <w:i/>
          <w:iCs/>
          <w:color w:val="000000"/>
          <w:highlight w:val="yellow"/>
          <w:lang w:eastAsia="es-ES"/>
        </w:rPr>
        <w:t>).</w:t>
      </w:r>
      <w:r>
        <w:rPr>
          <w:rFonts w:ascii="Playfair Display" w:hAnsi="Playfair Display" w:cstheme="majorHAnsi"/>
          <w:i/>
          <w:iCs/>
          <w:color w:val="000000"/>
          <w:lang w:eastAsia="es-ES"/>
        </w:rPr>
        <w:br/>
      </w:r>
    </w:p>
    <w:p w14:paraId="7E2A2C9E" w14:textId="5AD0B43B" w:rsidR="00777930" w:rsidRDefault="00777930">
      <w:r>
        <w:t>RECURSOS IMPLAN Instituto Municipal de Planeación</w:t>
      </w:r>
      <w:r>
        <w:br/>
      </w:r>
    </w:p>
    <w:p w14:paraId="4120723C" w14:textId="74EF0986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Santiago Sostenible </w:t>
      </w:r>
    </w:p>
    <w:p w14:paraId="60C2D628" w14:textId="4A532E9D" w:rsidR="00777930" w:rsidRDefault="00777930" w:rsidP="00777930">
      <w:pPr>
        <w:pStyle w:val="Prrafodelista"/>
        <w:numPr>
          <w:ilvl w:val="0"/>
          <w:numId w:val="1"/>
        </w:numPr>
      </w:pPr>
      <w:r>
        <w:lastRenderedPageBreak/>
        <w:t>Geografía de paz</w:t>
      </w:r>
    </w:p>
    <w:p w14:paraId="76F83DDE" w14:textId="69FEB5AA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Planeación e implementación de Medidas de Infraestructura Verde </w:t>
      </w:r>
    </w:p>
    <w:p w14:paraId="7AF3013D" w14:textId="52B5BCEF" w:rsidR="00777930" w:rsidRDefault="00777930" w:rsidP="00777930">
      <w:pPr>
        <w:pStyle w:val="Prrafodelista"/>
        <w:numPr>
          <w:ilvl w:val="0"/>
          <w:numId w:val="1"/>
        </w:numPr>
      </w:pPr>
      <w:r>
        <w:t>Parque CODEPA</w:t>
      </w:r>
    </w:p>
    <w:p w14:paraId="15D1A654" w14:textId="0443B5FA" w:rsidR="00777930" w:rsidRDefault="00777930" w:rsidP="00777930">
      <w:pPr>
        <w:pStyle w:val="Prrafodelista"/>
        <w:numPr>
          <w:ilvl w:val="0"/>
          <w:numId w:val="1"/>
        </w:numPr>
      </w:pPr>
      <w:r>
        <w:t>ANDA-</w:t>
      </w:r>
      <w:proofErr w:type="spellStart"/>
      <w:r>
        <w:t>Ciclim</w:t>
      </w:r>
      <w:proofErr w:type="spellEnd"/>
    </w:p>
    <w:p w14:paraId="4FD8EE76" w14:textId="49D2CE24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Parque de Bolsillo Lomas de </w:t>
      </w:r>
      <w:proofErr w:type="spellStart"/>
      <w:r>
        <w:t>Guaymitas</w:t>
      </w:r>
      <w:proofErr w:type="spellEnd"/>
      <w:r>
        <w:t xml:space="preserve"> </w:t>
      </w:r>
    </w:p>
    <w:p w14:paraId="6FACD7E7" w14:textId="7E864F63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Proyecto Ciudad </w:t>
      </w:r>
      <w:proofErr w:type="spellStart"/>
      <w:r>
        <w:t>Deportuva</w:t>
      </w:r>
      <w:proofErr w:type="spellEnd"/>
      <w:r>
        <w:t xml:space="preserve"> Don </w:t>
      </w:r>
      <w:proofErr w:type="spellStart"/>
      <w:r>
        <w:t>Koll</w:t>
      </w:r>
      <w:proofErr w:type="spellEnd"/>
    </w:p>
    <w:p w14:paraId="04F1FCDC" w14:textId="312CF9B5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Parque Lineal Cañada de los Perros </w:t>
      </w:r>
    </w:p>
    <w:p w14:paraId="7CCC8585" w14:textId="3BE85424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Parque Integral Constituyentes </w:t>
      </w:r>
    </w:p>
    <w:p w14:paraId="6113A74F" w14:textId="4EA6F3D4" w:rsidR="00777930" w:rsidRDefault="00777930" w:rsidP="00777930">
      <w:pPr>
        <w:pStyle w:val="Prrafodelista"/>
        <w:numPr>
          <w:ilvl w:val="0"/>
          <w:numId w:val="1"/>
        </w:numPr>
      </w:pPr>
      <w:r>
        <w:t xml:space="preserve">Proyecto Reserva </w:t>
      </w:r>
      <w:proofErr w:type="spellStart"/>
      <w:r>
        <w:t>Territotial</w:t>
      </w:r>
      <w:proofErr w:type="spellEnd"/>
      <w:r>
        <w:t xml:space="preserve"> Gastelum </w:t>
      </w:r>
    </w:p>
    <w:p w14:paraId="6CC82C65" w14:textId="77777777" w:rsidR="00777930" w:rsidRDefault="00777930" w:rsidP="00777930"/>
    <w:p w14:paraId="69AFD173" w14:textId="60E87987" w:rsidR="00777930" w:rsidRDefault="00777930" w:rsidP="00777930">
      <w:r>
        <w:t>Bibliografía:</w:t>
      </w:r>
    </w:p>
    <w:p w14:paraId="35DAC672" w14:textId="17CA4A49" w:rsidR="008F2473" w:rsidRDefault="00777930" w:rsidP="00777930">
      <w:r>
        <w:t xml:space="preserve">(20 de enero del 2024)IMPLAN Instituto </w:t>
      </w:r>
      <w:proofErr w:type="spellStart"/>
      <w:r>
        <w:t>Munucipal</w:t>
      </w:r>
      <w:proofErr w:type="spellEnd"/>
      <w:r>
        <w:t xml:space="preserve"> de Planeación Los Cabos/</w:t>
      </w:r>
      <w:r w:rsidRPr="00777930">
        <w:t xml:space="preserve"> </w:t>
      </w:r>
      <w:hyperlink r:id="rId9" w:history="1">
        <w:r w:rsidRPr="00F40F68">
          <w:rPr>
            <w:rStyle w:val="Hipervnculo"/>
          </w:rPr>
          <w:t>https://implanloscabos.mx/category/proyectos/</w:t>
        </w:r>
      </w:hyperlink>
    </w:p>
    <w:p w14:paraId="35316E1D" w14:textId="77777777" w:rsidR="0032310A" w:rsidRDefault="0032310A" w:rsidP="00777930"/>
    <w:p w14:paraId="47D4AB96" w14:textId="5975BD84" w:rsidR="00885611" w:rsidRDefault="00EB4A83" w:rsidP="00777930">
      <w:r>
        <w:t>22/Enero/2025</w:t>
      </w:r>
    </w:p>
    <w:p w14:paraId="45D3611B" w14:textId="77D8E9E1" w:rsidR="00EB4A83" w:rsidRDefault="00EB4A83" w:rsidP="00777930">
      <w:r w:rsidRPr="00B41773">
        <w:rPr>
          <w:highlight w:val="yellow"/>
        </w:rPr>
        <w:t xml:space="preserve">Calcular el número de viviendas vendidas en la zona nuclear del </w:t>
      </w:r>
      <w:proofErr w:type="spellStart"/>
      <w:r w:rsidRPr="00B41773">
        <w:rPr>
          <w:highlight w:val="yellow"/>
        </w:rPr>
        <w:t>Tezal</w:t>
      </w:r>
      <w:proofErr w:type="spellEnd"/>
      <w:r w:rsidRPr="00B41773">
        <w:rPr>
          <w:highlight w:val="yellow"/>
        </w:rPr>
        <w:t xml:space="preserve"> </w:t>
      </w:r>
      <w:r w:rsidR="00CE2F99" w:rsidRPr="00B41773">
        <w:rPr>
          <w:highlight w:val="yellow"/>
        </w:rPr>
        <w:t>en 2024</w:t>
      </w:r>
    </w:p>
    <w:p w14:paraId="00004BC8" w14:textId="5CDFDE44" w:rsidR="00C3348E" w:rsidRDefault="00C3348E" w:rsidP="00777930">
      <w:r>
        <w:t xml:space="preserve">Para el 2022 no se tiene datos para tener referencia. </w:t>
      </w:r>
    </w:p>
    <w:p w14:paraId="29428070" w14:textId="7BE138BF" w:rsidR="005A7EE3" w:rsidRDefault="005A7EE3" w:rsidP="00777930">
      <w:r>
        <w:t>Calculo que se realizara con el primer semestre del año con solo los proyectos que se encuentran dentro de la zona nuclear que son:</w:t>
      </w:r>
    </w:p>
    <w:p w14:paraId="4AAF76DE" w14:textId="77777777" w:rsidR="004F7438" w:rsidRDefault="004F7438" w:rsidP="004F7438">
      <w:pPr>
        <w:pStyle w:val="Prrafodelista"/>
        <w:numPr>
          <w:ilvl w:val="0"/>
          <w:numId w:val="9"/>
        </w:numPr>
      </w:pPr>
      <w:proofErr w:type="spellStart"/>
      <w:r>
        <w:t>Marazul</w:t>
      </w:r>
      <w:proofErr w:type="spellEnd"/>
    </w:p>
    <w:p w14:paraId="75E451CF" w14:textId="0BC5D29F" w:rsidR="005A7EE3" w:rsidRDefault="004F7438" w:rsidP="004F7438">
      <w:pPr>
        <w:pStyle w:val="Prrafodelista"/>
        <w:numPr>
          <w:ilvl w:val="0"/>
          <w:numId w:val="9"/>
        </w:numPr>
      </w:pPr>
      <w:proofErr w:type="spellStart"/>
      <w:r>
        <w:t>Cuatrovientos</w:t>
      </w:r>
      <w:proofErr w:type="spellEnd"/>
    </w:p>
    <w:p w14:paraId="542743A1" w14:textId="786F00C2" w:rsidR="008E1246" w:rsidRPr="008E1246" w:rsidRDefault="008E1246" w:rsidP="008E1246">
      <w:pPr>
        <w:rPr>
          <w:u w:val="single"/>
        </w:rPr>
      </w:pPr>
      <w:r>
        <w:t xml:space="preserve">Con esto se calcula las viviendas vendidas en el primer semestre del año, considerando ritmo promedio en el </w:t>
      </w:r>
      <w:proofErr w:type="spellStart"/>
      <w:r>
        <w:t>ultimo</w:t>
      </w:r>
      <w:proofErr w:type="spellEnd"/>
      <w:r>
        <w:t xml:space="preserve"> mes multiplicado por 6. Esto dando un total de </w:t>
      </w:r>
      <w:r w:rsidR="00A873D5">
        <w:rPr>
          <w:u w:val="single"/>
        </w:rPr>
        <w:t xml:space="preserve">63 </w:t>
      </w:r>
      <w:r>
        <w:t xml:space="preserve">viviendas vendidas en el </w:t>
      </w:r>
      <w:r w:rsidR="00A873D5">
        <w:t>primer</w:t>
      </w:r>
      <w:r>
        <w:t xml:space="preserve"> semestre del 2024. El valor de las viviendas vendidas super los </w:t>
      </w:r>
      <w:r w:rsidR="00371D41">
        <w:rPr>
          <w:u w:val="single"/>
        </w:rPr>
        <w:t xml:space="preserve">4.5 </w:t>
      </w:r>
      <w:r w:rsidRPr="008E1246">
        <w:rPr>
          <w:u w:val="single"/>
        </w:rPr>
        <w:t xml:space="preserve">millones de peso </w:t>
      </w:r>
    </w:p>
    <w:p w14:paraId="276503FD" w14:textId="77777777" w:rsidR="008E1246" w:rsidRDefault="008E1246" w:rsidP="008E1246"/>
    <w:p w14:paraId="59591420" w14:textId="77777777" w:rsidR="005A7EE3" w:rsidRDefault="005A7EE3" w:rsidP="00777930"/>
    <w:p w14:paraId="63DEDB0B" w14:textId="4E2AA4F4" w:rsidR="00EB4A83" w:rsidRDefault="0055459A" w:rsidP="00777930">
      <w:r>
        <w:t>Calculo que se realizara</w:t>
      </w:r>
      <w:r w:rsidR="00124EEC">
        <w:t xml:space="preserve"> con el último semestre del año con</w:t>
      </w:r>
      <w:r>
        <w:t xml:space="preserve"> solo los proyectos que se encuentran dentro de la zona</w:t>
      </w:r>
      <w:r w:rsidR="005A7EE3">
        <w:t xml:space="preserve"> nuclear</w:t>
      </w:r>
      <w:r>
        <w:t xml:space="preserve"> que son: </w:t>
      </w:r>
    </w:p>
    <w:p w14:paraId="4C2CED82" w14:textId="77777777" w:rsidR="00CE2F99" w:rsidRDefault="00CE2F99" w:rsidP="00CE2F99">
      <w:pPr>
        <w:pStyle w:val="Prrafodelista"/>
        <w:numPr>
          <w:ilvl w:val="0"/>
          <w:numId w:val="8"/>
        </w:numPr>
      </w:pPr>
      <w:proofErr w:type="spellStart"/>
      <w:r>
        <w:t>Tramonti</w:t>
      </w:r>
      <w:proofErr w:type="spellEnd"/>
      <w:r>
        <w:t xml:space="preserve"> </w:t>
      </w:r>
      <w:proofErr w:type="spellStart"/>
      <w:r>
        <w:t>Paraiso</w:t>
      </w:r>
      <w:proofErr w:type="spellEnd"/>
    </w:p>
    <w:p w14:paraId="72A06B37" w14:textId="77777777" w:rsidR="00CE2F99" w:rsidRDefault="00CE2F99" w:rsidP="00CE2F99">
      <w:pPr>
        <w:pStyle w:val="Prrafodelista"/>
        <w:numPr>
          <w:ilvl w:val="0"/>
          <w:numId w:val="8"/>
        </w:numPr>
      </w:pPr>
      <w:r>
        <w:t>Villa Cardón</w:t>
      </w:r>
    </w:p>
    <w:p w14:paraId="0F3E18C4" w14:textId="77777777" w:rsidR="00CE2F99" w:rsidRDefault="00CE2F99" w:rsidP="00CE2F99">
      <w:pPr>
        <w:pStyle w:val="Prrafodelista"/>
        <w:numPr>
          <w:ilvl w:val="0"/>
          <w:numId w:val="8"/>
        </w:numPr>
      </w:pPr>
      <w:r>
        <w:lastRenderedPageBreak/>
        <w:t>Lucca Tower</w:t>
      </w:r>
    </w:p>
    <w:p w14:paraId="5C48CD60" w14:textId="77777777" w:rsidR="00CE2F99" w:rsidRDefault="00CE2F99" w:rsidP="00CE2F99">
      <w:pPr>
        <w:pStyle w:val="Prrafodelista"/>
        <w:numPr>
          <w:ilvl w:val="0"/>
          <w:numId w:val="8"/>
        </w:numPr>
      </w:pPr>
      <w:r>
        <w:t xml:space="preserve">Vistas del </w:t>
      </w:r>
      <w:proofErr w:type="spellStart"/>
      <w:r>
        <w:t>Tezal</w:t>
      </w:r>
      <w:proofErr w:type="spellEnd"/>
    </w:p>
    <w:p w14:paraId="6FFBC239" w14:textId="77777777" w:rsidR="00CE2F99" w:rsidRDefault="00CE2F99" w:rsidP="00CE2F99">
      <w:pPr>
        <w:pStyle w:val="Prrafodelista"/>
        <w:numPr>
          <w:ilvl w:val="0"/>
          <w:numId w:val="8"/>
        </w:numPr>
      </w:pPr>
      <w:r>
        <w:t>Torre Altamar</w:t>
      </w:r>
    </w:p>
    <w:p w14:paraId="2857098F" w14:textId="77777777" w:rsidR="00CE2F99" w:rsidRDefault="00CE2F99" w:rsidP="00CE2F99">
      <w:pPr>
        <w:pStyle w:val="Prrafodelista"/>
        <w:numPr>
          <w:ilvl w:val="0"/>
          <w:numId w:val="8"/>
        </w:numPr>
      </w:pPr>
      <w:proofErr w:type="spellStart"/>
      <w:r>
        <w:t>Marazul</w:t>
      </w:r>
      <w:proofErr w:type="spellEnd"/>
    </w:p>
    <w:p w14:paraId="2E166860" w14:textId="77777777" w:rsidR="00CE2F99" w:rsidRDefault="00CE2F99" w:rsidP="00CE2F99">
      <w:pPr>
        <w:pStyle w:val="Prrafodelista"/>
        <w:numPr>
          <w:ilvl w:val="0"/>
          <w:numId w:val="8"/>
        </w:numPr>
      </w:pPr>
      <w:r>
        <w:t>Torre Catalina</w:t>
      </w:r>
    </w:p>
    <w:p w14:paraId="2CAEF1E9" w14:textId="77777777" w:rsidR="00CE2F99" w:rsidRDefault="00CE2F99" w:rsidP="00CE2F99">
      <w:pPr>
        <w:pStyle w:val="Prrafodelista"/>
        <w:numPr>
          <w:ilvl w:val="0"/>
          <w:numId w:val="8"/>
        </w:numPr>
      </w:pPr>
      <w:proofErr w:type="spellStart"/>
      <w:r>
        <w:t>Cuatrovientos</w:t>
      </w:r>
      <w:proofErr w:type="spellEnd"/>
    </w:p>
    <w:p w14:paraId="4E83329D" w14:textId="77777777" w:rsidR="00CE2F99" w:rsidRDefault="00CE2F99" w:rsidP="00CE2F99">
      <w:pPr>
        <w:pStyle w:val="Prrafodelista"/>
        <w:numPr>
          <w:ilvl w:val="0"/>
          <w:numId w:val="8"/>
        </w:numPr>
      </w:pPr>
      <w:r>
        <w:t xml:space="preserve">Vista Vela </w:t>
      </w:r>
    </w:p>
    <w:p w14:paraId="105C8DB5" w14:textId="1A398901" w:rsidR="0055459A" w:rsidRDefault="00CE2F99" w:rsidP="00CE2F99">
      <w:pPr>
        <w:pStyle w:val="Prrafodelista"/>
        <w:numPr>
          <w:ilvl w:val="0"/>
          <w:numId w:val="8"/>
        </w:numPr>
      </w:pPr>
      <w:r>
        <w:t>Las Misiones</w:t>
      </w:r>
    </w:p>
    <w:p w14:paraId="3B48EED3" w14:textId="0EAEFE2D" w:rsidR="00885611" w:rsidRPr="00B41773" w:rsidRDefault="00DC647C" w:rsidP="00777930">
      <w:pPr>
        <w:rPr>
          <w:u w:val="single"/>
        </w:rPr>
      </w:pPr>
      <w:r>
        <w:t>Con</w:t>
      </w:r>
      <w:r w:rsidR="0025750A">
        <w:t xml:space="preserve"> esto se calcula las viviendas vendidas en el ultimo semestre del año</w:t>
      </w:r>
      <w:r w:rsidR="001B742B">
        <w:t xml:space="preserve">, considerando </w:t>
      </w:r>
      <w:r w:rsidR="00B02011">
        <w:t>ritmo promedio en el ultimo mes multiplicado por 6, los que se encuentren en un ritmo prom</w:t>
      </w:r>
      <w:r w:rsidR="00533C8A">
        <w:t xml:space="preserve">edio de 0 se considera ritmo mensual ventas historias como dato para calcularlo. Esto dando un total de </w:t>
      </w:r>
      <w:r w:rsidR="00533C8A" w:rsidRPr="00533C8A">
        <w:rPr>
          <w:u w:val="single"/>
        </w:rPr>
        <w:t>80.39</w:t>
      </w:r>
      <w:r w:rsidR="00533C8A">
        <w:t xml:space="preserve"> viviendas vendidas en el último semestre del 202</w:t>
      </w:r>
      <w:r w:rsidR="00F8228A">
        <w:t xml:space="preserve">4. El valor de las viviendas vendidas super los </w:t>
      </w:r>
      <w:r w:rsidR="00F8228A" w:rsidRPr="00B41773">
        <w:rPr>
          <w:u w:val="single"/>
        </w:rPr>
        <w:t>5</w:t>
      </w:r>
      <w:r w:rsidR="00B41773" w:rsidRPr="00B41773">
        <w:rPr>
          <w:u w:val="single"/>
        </w:rPr>
        <w:t xml:space="preserve"> millones de peso </w:t>
      </w:r>
    </w:p>
    <w:p w14:paraId="07CE6372" w14:textId="77777777" w:rsidR="00885611" w:rsidRDefault="00885611" w:rsidP="00777930"/>
    <w:p w14:paraId="6E290FA9" w14:textId="295D45BE" w:rsidR="00885611" w:rsidRDefault="00371D41" w:rsidP="00777930">
      <w:r>
        <w:t xml:space="preserve">Total </w:t>
      </w:r>
      <w:r w:rsidR="00386E63">
        <w:t xml:space="preserve">143.39 viviendas vendidas </w:t>
      </w:r>
      <w:r w:rsidR="00553088">
        <w:t xml:space="preserve">en 2024 </w:t>
      </w:r>
      <w:r w:rsidR="00386E63">
        <w:t>superando un costo por vivienda de 4.5 millones</w:t>
      </w:r>
    </w:p>
    <w:p w14:paraId="6DB3C3C8" w14:textId="163B4910" w:rsidR="00D6723F" w:rsidRDefault="00D6723F" w:rsidP="00777930">
      <w:r>
        <w:t xml:space="preserve">bibliografías: </w:t>
      </w:r>
    </w:p>
    <w:p w14:paraId="3858F791" w14:textId="4F41BC97" w:rsidR="00D6723F" w:rsidRDefault="00D6723F" w:rsidP="00D6723F">
      <w:pPr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Se obtuvo el dato del REM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Fincamex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– Sábana Los Cabos – </w:t>
      </w:r>
      <w:proofErr w:type="spellStart"/>
      <w:r>
        <w:rPr>
          <w:rFonts w:ascii="Roboto Light" w:hAnsi="Roboto Light" w:cstheme="majorHAnsi"/>
          <w:color w:val="000000"/>
          <w:lang w:eastAsia="es-ES"/>
        </w:rPr>
        <w:t>Sebtiembre</w:t>
      </w:r>
      <w:proofErr w:type="spellEnd"/>
      <w:r>
        <w:rPr>
          <w:rFonts w:ascii="Roboto Light" w:hAnsi="Roboto Light" w:cstheme="majorHAnsi"/>
          <w:color w:val="000000"/>
          <w:lang w:eastAsia="es-ES"/>
        </w:rPr>
        <w:t xml:space="preserve"> 2024 </w:t>
      </w:r>
    </w:p>
    <w:p w14:paraId="2F284E84" w14:textId="77777777" w:rsidR="00D6723F" w:rsidRDefault="00D6723F" w:rsidP="00777930"/>
    <w:p w14:paraId="29BD7480" w14:textId="77777777" w:rsidR="00D6723F" w:rsidRDefault="00D6723F" w:rsidP="00777930"/>
    <w:p w14:paraId="4B7B49BE" w14:textId="412FFF56" w:rsidR="00DB6344" w:rsidRDefault="00DB6344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25CA17B5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6C85DC93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5270E0E4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2687DDA6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7EBD87B6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1ABB3292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1B21965F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43A0BECC" w14:textId="77777777" w:rsidR="00A523ED" w:rsidRDefault="00A523ED" w:rsidP="00777930">
      <w:pPr>
        <w:rPr>
          <w:rFonts w:ascii="Roboto Light" w:hAnsi="Roboto Light" w:cs="Calibri"/>
          <w:color w:val="000000" w:themeColor="text1"/>
          <w:lang w:eastAsia="es-MX"/>
        </w:rPr>
      </w:pPr>
    </w:p>
    <w:p w14:paraId="01FCAC0C" w14:textId="704ECD4D" w:rsidR="00A523ED" w:rsidRDefault="006523FD" w:rsidP="00777930">
      <w:pPr>
        <w:rPr>
          <w:rFonts w:ascii="Roboto Light" w:hAnsi="Roboto Light" w:cs="Calibri"/>
          <w:color w:val="000000" w:themeColor="text1"/>
          <w:lang w:eastAsia="es-MX"/>
        </w:rPr>
      </w:pPr>
      <w:proofErr w:type="spellStart"/>
      <w:r>
        <w:rPr>
          <w:rFonts w:ascii="Roboto Light" w:hAnsi="Roboto Light" w:cs="Calibri"/>
          <w:color w:val="000000" w:themeColor="text1"/>
          <w:lang w:eastAsia="es-MX"/>
        </w:rPr>
        <w:lastRenderedPageBreak/>
        <w:t>Bitacora</w:t>
      </w:r>
      <w:proofErr w:type="spellEnd"/>
      <w:r>
        <w:rPr>
          <w:rFonts w:ascii="Roboto Light" w:hAnsi="Roboto Light" w:cs="Calibri"/>
          <w:color w:val="000000" w:themeColor="text1"/>
          <w:lang w:eastAsia="es-MX"/>
        </w:rPr>
        <w:t xml:space="preserve"> 23/01/2025</w:t>
      </w:r>
    </w:p>
    <w:p w14:paraId="664A002A" w14:textId="77777777" w:rsidR="006523FD" w:rsidRDefault="006523FD" w:rsidP="00777930"/>
    <w:p w14:paraId="3E47D54C" w14:textId="441F1BF1" w:rsidR="00777930" w:rsidRDefault="00777930" w:rsidP="00777930"/>
    <w:p w14:paraId="43F5D7A6" w14:textId="77777777" w:rsidR="00A523ED" w:rsidRDefault="00A523ED" w:rsidP="00777930"/>
    <w:p w14:paraId="5388DC1E" w14:textId="77777777" w:rsidR="00A523ED" w:rsidRDefault="00A523ED" w:rsidP="00777930"/>
    <w:p w14:paraId="47E29E48" w14:textId="77777777" w:rsidR="00A523ED" w:rsidRDefault="00A523ED" w:rsidP="00777930"/>
    <w:p w14:paraId="12201173" w14:textId="77777777" w:rsidR="00A523ED" w:rsidRDefault="00A523ED" w:rsidP="00777930"/>
    <w:sectPr w:rsidR="00A52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altName w:val="﷽﷽﷽﷽﷽﷽﷽﷽ight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﷽﷽﷽﷽﷽﷽﷽﷽ Display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0A8"/>
    <w:multiLevelType w:val="hybridMultilevel"/>
    <w:tmpl w:val="3EFA5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4D4F9C"/>
    <w:multiLevelType w:val="hybridMultilevel"/>
    <w:tmpl w:val="A9BAD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936C9"/>
    <w:multiLevelType w:val="hybridMultilevel"/>
    <w:tmpl w:val="FEF82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0277"/>
    <w:multiLevelType w:val="hybridMultilevel"/>
    <w:tmpl w:val="A03E1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52BC"/>
    <w:multiLevelType w:val="multilevel"/>
    <w:tmpl w:val="5FB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D62F1"/>
    <w:multiLevelType w:val="hybridMultilevel"/>
    <w:tmpl w:val="2B3AA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3D80"/>
    <w:multiLevelType w:val="hybridMultilevel"/>
    <w:tmpl w:val="3C561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B2421"/>
    <w:multiLevelType w:val="multilevel"/>
    <w:tmpl w:val="7A6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69896">
    <w:abstractNumId w:val="7"/>
  </w:num>
  <w:num w:numId="2" w16cid:durableId="201358488">
    <w:abstractNumId w:val="1"/>
  </w:num>
  <w:num w:numId="3" w16cid:durableId="218324592">
    <w:abstractNumId w:val="2"/>
  </w:num>
  <w:num w:numId="4" w16cid:durableId="1789473222">
    <w:abstractNumId w:val="6"/>
  </w:num>
  <w:num w:numId="5" w16cid:durableId="1558321661">
    <w:abstractNumId w:val="3"/>
  </w:num>
  <w:num w:numId="6" w16cid:durableId="2003584182">
    <w:abstractNumId w:val="5"/>
  </w:num>
  <w:num w:numId="7" w16cid:durableId="481964409">
    <w:abstractNumId w:val="8"/>
  </w:num>
  <w:num w:numId="8" w16cid:durableId="1704210429">
    <w:abstractNumId w:val="4"/>
  </w:num>
  <w:num w:numId="9" w16cid:durableId="66925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0"/>
    <w:rsid w:val="000119E0"/>
    <w:rsid w:val="0005143C"/>
    <w:rsid w:val="000924AD"/>
    <w:rsid w:val="000C25F9"/>
    <w:rsid w:val="00112EBE"/>
    <w:rsid w:val="00124EEC"/>
    <w:rsid w:val="00147E1E"/>
    <w:rsid w:val="00161F0A"/>
    <w:rsid w:val="0019764A"/>
    <w:rsid w:val="001B742B"/>
    <w:rsid w:val="00252A99"/>
    <w:rsid w:val="0025750A"/>
    <w:rsid w:val="00293AA1"/>
    <w:rsid w:val="00293D2B"/>
    <w:rsid w:val="002C527C"/>
    <w:rsid w:val="002E436B"/>
    <w:rsid w:val="0032310A"/>
    <w:rsid w:val="00337305"/>
    <w:rsid w:val="00352165"/>
    <w:rsid w:val="00371D41"/>
    <w:rsid w:val="00384DF7"/>
    <w:rsid w:val="00386E63"/>
    <w:rsid w:val="00457CBD"/>
    <w:rsid w:val="00473FCB"/>
    <w:rsid w:val="004F7438"/>
    <w:rsid w:val="00521904"/>
    <w:rsid w:val="005236B8"/>
    <w:rsid w:val="00530DC2"/>
    <w:rsid w:val="00533C8A"/>
    <w:rsid w:val="00541614"/>
    <w:rsid w:val="00553088"/>
    <w:rsid w:val="0055459A"/>
    <w:rsid w:val="005A7EE3"/>
    <w:rsid w:val="006119E6"/>
    <w:rsid w:val="00612874"/>
    <w:rsid w:val="00617858"/>
    <w:rsid w:val="00623BEE"/>
    <w:rsid w:val="00636862"/>
    <w:rsid w:val="006433E5"/>
    <w:rsid w:val="006463DE"/>
    <w:rsid w:val="006523FD"/>
    <w:rsid w:val="006662C8"/>
    <w:rsid w:val="006731F6"/>
    <w:rsid w:val="006E711B"/>
    <w:rsid w:val="00756F24"/>
    <w:rsid w:val="00760286"/>
    <w:rsid w:val="00776E65"/>
    <w:rsid w:val="00777930"/>
    <w:rsid w:val="007867C4"/>
    <w:rsid w:val="007B6F41"/>
    <w:rsid w:val="007C42E7"/>
    <w:rsid w:val="007E23B5"/>
    <w:rsid w:val="00824218"/>
    <w:rsid w:val="00885611"/>
    <w:rsid w:val="008E1246"/>
    <w:rsid w:val="008F2473"/>
    <w:rsid w:val="00903155"/>
    <w:rsid w:val="009344DE"/>
    <w:rsid w:val="00997AF8"/>
    <w:rsid w:val="009D0DF3"/>
    <w:rsid w:val="00A229B6"/>
    <w:rsid w:val="00A236AB"/>
    <w:rsid w:val="00A43958"/>
    <w:rsid w:val="00A51548"/>
    <w:rsid w:val="00A523ED"/>
    <w:rsid w:val="00A734EE"/>
    <w:rsid w:val="00A873D5"/>
    <w:rsid w:val="00AA6B6B"/>
    <w:rsid w:val="00AC1B57"/>
    <w:rsid w:val="00B02011"/>
    <w:rsid w:val="00B1232A"/>
    <w:rsid w:val="00B41773"/>
    <w:rsid w:val="00B51E9B"/>
    <w:rsid w:val="00BB5A11"/>
    <w:rsid w:val="00BD7C84"/>
    <w:rsid w:val="00BF1B78"/>
    <w:rsid w:val="00C3348E"/>
    <w:rsid w:val="00C528F6"/>
    <w:rsid w:val="00CC4869"/>
    <w:rsid w:val="00CD12DE"/>
    <w:rsid w:val="00CE2F99"/>
    <w:rsid w:val="00D01253"/>
    <w:rsid w:val="00D3038A"/>
    <w:rsid w:val="00D322FD"/>
    <w:rsid w:val="00D4520E"/>
    <w:rsid w:val="00D6723F"/>
    <w:rsid w:val="00D96ACD"/>
    <w:rsid w:val="00DB6344"/>
    <w:rsid w:val="00DC271F"/>
    <w:rsid w:val="00DC647C"/>
    <w:rsid w:val="00DF2453"/>
    <w:rsid w:val="00DF5935"/>
    <w:rsid w:val="00E020EF"/>
    <w:rsid w:val="00E816D0"/>
    <w:rsid w:val="00EB4A83"/>
    <w:rsid w:val="00ED5D6B"/>
    <w:rsid w:val="00EE1C8E"/>
    <w:rsid w:val="00EE1DEE"/>
    <w:rsid w:val="00F03930"/>
    <w:rsid w:val="00F4528F"/>
    <w:rsid w:val="00F53FF6"/>
    <w:rsid w:val="00F8228A"/>
    <w:rsid w:val="00FA7D1F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F730"/>
  <w15:chartTrackingRefBased/>
  <w15:docId w15:val="{3533E221-206B-4A22-8237-E0F22F97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7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7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9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9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9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9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9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9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7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79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9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79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9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93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779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mplanloscabos.mx/category/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6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102</cp:revision>
  <dcterms:created xsi:type="dcterms:W3CDTF">2025-01-20T23:07:00Z</dcterms:created>
  <dcterms:modified xsi:type="dcterms:W3CDTF">2025-01-23T16:09:00Z</dcterms:modified>
</cp:coreProperties>
</file>