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51E6C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Propuesta de Trabajo:</w:t>
      </w:r>
      <w:r w:rsidRPr="005145F4">
        <w:rPr>
          <w:rFonts w:ascii="Roboto Thin" w:hAnsi="Roboto Thin"/>
          <w:sz w:val="24"/>
          <w:szCs w:val="24"/>
        </w:rPr>
        <w:t xml:space="preserve"> Análisis de Clientes y Efectividad de Tratamientos en Oceánica</w:t>
      </w:r>
    </w:p>
    <w:p w14:paraId="2710361E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1. Introducción</w:t>
      </w:r>
    </w:p>
    <w:p w14:paraId="33F8E94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 xml:space="preserve">Este documento presenta una propuesta de trabajo para </w:t>
      </w:r>
      <w:r w:rsidRPr="005145F4">
        <w:rPr>
          <w:rFonts w:ascii="Roboto Thin" w:hAnsi="Roboto Thin"/>
          <w:b/>
          <w:bCs/>
          <w:sz w:val="24"/>
          <w:szCs w:val="24"/>
        </w:rPr>
        <w:t xml:space="preserve">analizar y segmentar a los clientes potenciales de Oceánica </w:t>
      </w:r>
      <w:r w:rsidRPr="005145F4">
        <w:rPr>
          <w:rFonts w:ascii="Roboto Thin" w:hAnsi="Roboto Thin"/>
          <w:sz w:val="24"/>
          <w:szCs w:val="24"/>
        </w:rPr>
        <w:t xml:space="preserve">con el fin de optimizar las estrategias de marketing y </w:t>
      </w:r>
      <w:r w:rsidRPr="005145F4">
        <w:rPr>
          <w:rFonts w:ascii="Roboto Thin" w:hAnsi="Roboto Thin"/>
          <w:b/>
          <w:bCs/>
          <w:sz w:val="24"/>
          <w:szCs w:val="24"/>
        </w:rPr>
        <w:t>generar indicadores clave sobre sus tratamientos de rehabilitación.</w:t>
      </w:r>
    </w:p>
    <w:p w14:paraId="6F19199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 xml:space="preserve">A través del análisis de datos, se busca obtener </w:t>
      </w:r>
      <w:proofErr w:type="spellStart"/>
      <w:r w:rsidRPr="005145F4">
        <w:rPr>
          <w:rFonts w:ascii="Roboto Thin" w:hAnsi="Roboto Thin"/>
          <w:sz w:val="24"/>
          <w:szCs w:val="24"/>
        </w:rPr>
        <w:t>insights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clave sobre:</w:t>
      </w:r>
    </w:p>
    <w:p w14:paraId="30F85BF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Características </w:t>
      </w:r>
      <w:r w:rsidRPr="005145F4">
        <w:rPr>
          <w:rFonts w:ascii="Roboto Thin" w:hAnsi="Roboto Thin"/>
          <w:b/>
          <w:bCs/>
          <w:sz w:val="24"/>
          <w:szCs w:val="24"/>
        </w:rPr>
        <w:t>demográficas y económicas</w:t>
      </w:r>
      <w:r w:rsidRPr="005145F4">
        <w:rPr>
          <w:rFonts w:ascii="Roboto Thin" w:hAnsi="Roboto Thin"/>
          <w:sz w:val="24"/>
          <w:szCs w:val="24"/>
        </w:rPr>
        <w:t xml:space="preserve"> de los pacientes.</w:t>
      </w:r>
    </w:p>
    <w:p w14:paraId="42EC50DE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Factores que influyen en el </w:t>
      </w:r>
      <w:r w:rsidRPr="005145F4">
        <w:rPr>
          <w:rFonts w:ascii="Roboto Thin" w:hAnsi="Roboto Thin"/>
          <w:b/>
          <w:bCs/>
          <w:sz w:val="24"/>
          <w:szCs w:val="24"/>
        </w:rPr>
        <w:t>éxito del tratamiento.</w:t>
      </w:r>
    </w:p>
    <w:p w14:paraId="7EE73B72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Probabilidad de </w:t>
      </w:r>
      <w:r w:rsidRPr="005145F4">
        <w:rPr>
          <w:rFonts w:ascii="Roboto Thin" w:hAnsi="Roboto Thin"/>
          <w:b/>
          <w:bCs/>
          <w:sz w:val="24"/>
          <w:szCs w:val="24"/>
        </w:rPr>
        <w:t>abandono durante el tratamiento</w:t>
      </w:r>
    </w:p>
    <w:p w14:paraId="07E08CB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Probabilidad </w:t>
      </w:r>
      <w:r w:rsidRPr="005145F4">
        <w:rPr>
          <w:rFonts w:ascii="Roboto Thin" w:hAnsi="Roboto Thin"/>
          <w:b/>
          <w:bCs/>
          <w:sz w:val="24"/>
          <w:szCs w:val="24"/>
        </w:rPr>
        <w:t>de recaída</w:t>
      </w:r>
      <w:r w:rsidRPr="005145F4">
        <w:rPr>
          <w:rFonts w:ascii="Roboto Thin" w:hAnsi="Roboto Thin"/>
          <w:sz w:val="24"/>
          <w:szCs w:val="24"/>
        </w:rPr>
        <w:t xml:space="preserve"> según distintos parámetros.</w:t>
      </w:r>
    </w:p>
    <w:p w14:paraId="4C82E52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Correlación entre </w:t>
      </w:r>
      <w:r w:rsidRPr="005145F4">
        <w:rPr>
          <w:rFonts w:ascii="Roboto Thin" w:hAnsi="Roboto Thin"/>
          <w:b/>
          <w:bCs/>
          <w:sz w:val="24"/>
          <w:szCs w:val="24"/>
        </w:rPr>
        <w:t>nivel socioeconómico</w:t>
      </w:r>
      <w:r w:rsidRPr="005145F4">
        <w:rPr>
          <w:rFonts w:ascii="Roboto Thin" w:hAnsi="Roboto Thin"/>
          <w:sz w:val="24"/>
          <w:szCs w:val="24"/>
        </w:rPr>
        <w:t xml:space="preserve"> y tipo de </w:t>
      </w:r>
      <w:r w:rsidRPr="005145F4">
        <w:rPr>
          <w:rFonts w:ascii="Roboto Thin" w:hAnsi="Roboto Thin"/>
          <w:b/>
          <w:bCs/>
          <w:sz w:val="24"/>
          <w:szCs w:val="24"/>
        </w:rPr>
        <w:t>adicción</w:t>
      </w:r>
      <w:r w:rsidRPr="005145F4">
        <w:rPr>
          <w:rFonts w:ascii="Roboto Thin" w:hAnsi="Roboto Thin"/>
          <w:sz w:val="24"/>
          <w:szCs w:val="24"/>
        </w:rPr>
        <w:t>.</w:t>
      </w:r>
    </w:p>
    <w:p w14:paraId="549EDEF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 xml:space="preserve">Estos indicadores permitirán a Oceánica desarrollar estrategias de captación más efectivas, optimizar sus programas de tratamiento y mejorar el seguimiento </w:t>
      </w:r>
      <w:proofErr w:type="spellStart"/>
      <w:r w:rsidRPr="005145F4">
        <w:rPr>
          <w:rFonts w:ascii="Roboto Thin" w:hAnsi="Roboto Thin"/>
          <w:sz w:val="24"/>
          <w:szCs w:val="24"/>
        </w:rPr>
        <w:t>post-rehabilitación</w:t>
      </w:r>
      <w:proofErr w:type="spellEnd"/>
      <w:r w:rsidRPr="005145F4">
        <w:rPr>
          <w:rFonts w:ascii="Roboto Thin" w:hAnsi="Roboto Thin"/>
          <w:sz w:val="24"/>
          <w:szCs w:val="24"/>
        </w:rPr>
        <w:t>.</w:t>
      </w:r>
    </w:p>
    <w:p w14:paraId="6DDD8279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2. Objetivos</w:t>
      </w:r>
    </w:p>
    <w:p w14:paraId="65E351BE" w14:textId="5C680B8A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proofErr w:type="spellStart"/>
      <w:r w:rsidRPr="005145F4">
        <w:rPr>
          <w:rFonts w:ascii="Roboto Thin" w:hAnsi="Roboto Thin"/>
          <w:b/>
          <w:bCs/>
          <w:sz w:val="24"/>
          <w:szCs w:val="24"/>
        </w:rPr>
        <w:t>Buyer</w:t>
      </w:r>
      <w:proofErr w:type="spellEnd"/>
      <w:r w:rsidRPr="005145F4">
        <w:rPr>
          <w:rFonts w:ascii="Roboto Thin" w:hAnsi="Roboto Thin"/>
          <w:b/>
          <w:bCs/>
          <w:sz w:val="24"/>
          <w:szCs w:val="24"/>
        </w:rPr>
        <w:t xml:space="preserve"> persona</w:t>
      </w:r>
      <w:r w:rsidRPr="005145F4">
        <w:rPr>
          <w:rFonts w:ascii="Roboto Thin" w:hAnsi="Roboto Thin"/>
          <w:sz w:val="24"/>
          <w:szCs w:val="24"/>
        </w:rPr>
        <w:t>: Crear perfiles detallados de clientes ideales basados en características sociodemográficas y psicológicas.</w:t>
      </w:r>
    </w:p>
    <w:p w14:paraId="5CC3D48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Análisis por región:</w:t>
      </w:r>
      <w:r w:rsidRPr="005145F4">
        <w:rPr>
          <w:rFonts w:ascii="Roboto Thin" w:hAnsi="Roboto Thin"/>
          <w:sz w:val="24"/>
          <w:szCs w:val="24"/>
        </w:rPr>
        <w:t xml:space="preserve"> Identificar ciudades con potencial de clientes.</w:t>
      </w:r>
    </w:p>
    <w:p w14:paraId="5FBDAF4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Efectividad del tratamiento: Definir los factores que hacen que un paciente sea un caso de éxito.</w:t>
      </w:r>
    </w:p>
    <w:p w14:paraId="0AF98438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Probabilidad de abandono:</w:t>
      </w:r>
      <w:r w:rsidRPr="005145F4">
        <w:rPr>
          <w:rFonts w:ascii="Roboto Thin" w:hAnsi="Roboto Thin"/>
          <w:sz w:val="24"/>
          <w:szCs w:val="24"/>
        </w:rPr>
        <w:t xml:space="preserve"> Determinar las condiciones que aumentan el riesgo de abandono durante tratamiento.</w:t>
      </w:r>
    </w:p>
    <w:p w14:paraId="21521AE2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Probabilidad de recaída</w:t>
      </w:r>
      <w:r w:rsidRPr="005145F4">
        <w:rPr>
          <w:rFonts w:ascii="Roboto Thin" w:hAnsi="Roboto Thin"/>
          <w:sz w:val="24"/>
          <w:szCs w:val="24"/>
        </w:rPr>
        <w:t xml:space="preserve">: Determinar las condiciones que aumentan el riesgo de recaída </w:t>
      </w:r>
      <w:proofErr w:type="spellStart"/>
      <w:r w:rsidRPr="005145F4">
        <w:rPr>
          <w:rFonts w:ascii="Roboto Thin" w:hAnsi="Roboto Thin"/>
          <w:sz w:val="24"/>
          <w:szCs w:val="24"/>
        </w:rPr>
        <w:t>post-tratamiento</w:t>
      </w:r>
      <w:proofErr w:type="spellEnd"/>
      <w:r w:rsidRPr="005145F4">
        <w:rPr>
          <w:rFonts w:ascii="Roboto Thin" w:hAnsi="Roboto Thin"/>
          <w:sz w:val="24"/>
          <w:szCs w:val="24"/>
        </w:rPr>
        <w:t>.</w:t>
      </w:r>
    </w:p>
    <w:p w14:paraId="65DE0EF7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Relación entre adicciones y nivel socioeconómico</w:t>
      </w:r>
      <w:r w:rsidRPr="005145F4">
        <w:rPr>
          <w:rFonts w:ascii="Roboto Thin" w:hAnsi="Roboto Thin"/>
          <w:sz w:val="24"/>
          <w:szCs w:val="24"/>
        </w:rPr>
        <w:t>: Analizar las tendencias de consumo de drogas según el estrato social.</w:t>
      </w:r>
    </w:p>
    <w:p w14:paraId="12F102C8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3. Planteamiento del problema</w:t>
      </w:r>
    </w:p>
    <w:p w14:paraId="43047F75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 xml:space="preserve">Oceánica busca optimizar su captación de clientes y evaluar la efectividad de sus tratamientos de rehabilitación. Para ello, se deben </w:t>
      </w:r>
      <w:r w:rsidRPr="005145F4">
        <w:rPr>
          <w:rFonts w:ascii="Roboto Thin" w:hAnsi="Roboto Thin"/>
          <w:b/>
          <w:bCs/>
          <w:sz w:val="24"/>
          <w:szCs w:val="24"/>
        </w:rPr>
        <w:t>responder las siguientes preguntas</w:t>
      </w:r>
      <w:r w:rsidRPr="005145F4">
        <w:rPr>
          <w:rFonts w:ascii="Roboto Thin" w:hAnsi="Roboto Thin"/>
          <w:sz w:val="24"/>
          <w:szCs w:val="24"/>
        </w:rPr>
        <w:t xml:space="preserve"> al final del trabajo:</w:t>
      </w:r>
    </w:p>
    <w:p w14:paraId="1E9A8C5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¿Quién es el cliente ideal y cómo se puede segmentar de manera efectiva?</w:t>
      </w:r>
    </w:p>
    <w:p w14:paraId="2A05A69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lastRenderedPageBreak/>
        <w:t>•</w:t>
      </w:r>
      <w:r w:rsidRPr="005145F4">
        <w:rPr>
          <w:rFonts w:ascii="Roboto Thin" w:hAnsi="Roboto Thin"/>
          <w:sz w:val="24"/>
          <w:szCs w:val="24"/>
        </w:rPr>
        <w:tab/>
        <w:t>¿En qué ciudades se encuentran los clientes potenciales y cuál es su contexto?</w:t>
      </w:r>
    </w:p>
    <w:p w14:paraId="35D5AEC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¿Qué define un caso de éxito en el tratamiento?</w:t>
      </w:r>
    </w:p>
    <w:p w14:paraId="619FB92D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¿Cuáles son los factores que influyen en la recaída?</w:t>
      </w:r>
    </w:p>
    <w:p w14:paraId="478FD0D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¿Existe una correlación entre el nivel socioeconómico y el tipo de adicción?</w:t>
      </w:r>
    </w:p>
    <w:p w14:paraId="734C55C5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 Metodología de trabajo</w:t>
      </w:r>
    </w:p>
    <w:p w14:paraId="52835C34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4.1 Recolección y análisis de datos</w:t>
      </w:r>
    </w:p>
    <w:p w14:paraId="147517A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Recopilación de bases de datos internas (historial de pacientes, tratamientos, recaídas, costos, etc.).</w:t>
      </w:r>
    </w:p>
    <w:p w14:paraId="6B181BB5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Integración con fuentes externas (INEGI, estudios de salud pública, bases de datos de adicciones en México).</w:t>
      </w:r>
    </w:p>
    <w:p w14:paraId="16EBCCA4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Limpieza y normalización de datos para garantizar su calidad.</w:t>
      </w:r>
    </w:p>
    <w:p w14:paraId="6F1679F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Exploración de datos (EDA) para identificar patrones y tendencias.</w:t>
      </w:r>
    </w:p>
    <w:p w14:paraId="4C527A2F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4.2 Segmentación de clientes</w:t>
      </w:r>
    </w:p>
    <w:p w14:paraId="13263B69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Análisis de </w:t>
      </w:r>
      <w:proofErr w:type="spellStart"/>
      <w:r w:rsidRPr="005145F4">
        <w:rPr>
          <w:rFonts w:ascii="Roboto Thin" w:hAnsi="Roboto Thin"/>
          <w:sz w:val="24"/>
          <w:szCs w:val="24"/>
        </w:rPr>
        <w:t>clustering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para agrupar clientes en segmentos específicos.</w:t>
      </w:r>
    </w:p>
    <w:p w14:paraId="3CC1F8E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Uso de modelos de Machine </w:t>
      </w:r>
      <w:proofErr w:type="spellStart"/>
      <w:r w:rsidRPr="005145F4">
        <w:rPr>
          <w:rFonts w:ascii="Roboto Thin" w:hAnsi="Roboto Thin"/>
          <w:sz w:val="24"/>
          <w:szCs w:val="24"/>
        </w:rPr>
        <w:t>Learning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para predicción de perfiles.</w:t>
      </w:r>
    </w:p>
    <w:p w14:paraId="78773E09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Creación de </w:t>
      </w:r>
      <w:proofErr w:type="spellStart"/>
      <w:r w:rsidRPr="005145F4">
        <w:rPr>
          <w:rFonts w:ascii="Roboto Thin" w:hAnsi="Roboto Thin"/>
          <w:sz w:val="24"/>
          <w:szCs w:val="24"/>
        </w:rPr>
        <w:t>buyer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personas basados en datos reales.</w:t>
      </w:r>
    </w:p>
    <w:p w14:paraId="1193EA57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4.3 Análisis geoespacial y contextual</w:t>
      </w:r>
    </w:p>
    <w:p w14:paraId="7291C3E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Identificación de regiones con mayor cantidad de clientes potenciales.</w:t>
      </w:r>
    </w:p>
    <w:p w14:paraId="5D14520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Análisis de contexto económico y social en cada región.</w:t>
      </w:r>
    </w:p>
    <w:p w14:paraId="6F9B8E8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Evaluación de factores que pueden influir en la demanda de tratamientos.</w:t>
      </w:r>
    </w:p>
    <w:p w14:paraId="3DB72BBB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4.4 Evaluación de la efectividad del tratamiento</w:t>
      </w:r>
    </w:p>
    <w:p w14:paraId="37156D64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 xml:space="preserve">Definición de </w:t>
      </w:r>
      <w:proofErr w:type="spellStart"/>
      <w:r w:rsidRPr="005145F4">
        <w:rPr>
          <w:rFonts w:ascii="Roboto Thin" w:hAnsi="Roboto Thin"/>
          <w:sz w:val="24"/>
          <w:szCs w:val="24"/>
        </w:rPr>
        <w:t>KPI’s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para medir el éxito del tratamiento.</w:t>
      </w:r>
    </w:p>
    <w:p w14:paraId="4C12619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Análisis de los factores que contribuyen a una rehabilitación exitosa.</w:t>
      </w:r>
    </w:p>
    <w:p w14:paraId="78374DB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Comparación entre pacientes que lograron rehabilitarse y los que recayeron.</w:t>
      </w:r>
    </w:p>
    <w:p w14:paraId="7CACB66C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4.5 Modelado de probabilidad de recaída</w:t>
      </w:r>
    </w:p>
    <w:p w14:paraId="08DF4ABE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Uso de modelos predictivos para estimar la probabilidad de recaída.</w:t>
      </w:r>
    </w:p>
    <w:p w14:paraId="7943181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Identificación de factores de riesgo y patrones en los pacientes.</w:t>
      </w:r>
    </w:p>
    <w:p w14:paraId="1E00059F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Generación de recomendaciones para reducir la tasa de recaída.</w:t>
      </w:r>
    </w:p>
    <w:p w14:paraId="01E46188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lastRenderedPageBreak/>
        <w:t>4.6 Relación entre adicciones y nivel socioeconómico</w:t>
      </w:r>
    </w:p>
    <w:p w14:paraId="317E5DC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Análisis de correlación entre tipo de adicción y nivel socioeconómico.</w:t>
      </w:r>
    </w:p>
    <w:p w14:paraId="57E1283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Comparación con datos nacionales y tendencias internacionales.</w:t>
      </w:r>
    </w:p>
    <w:p w14:paraId="73D08CEF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Identificación de patrones de consumo según estrato social.</w:t>
      </w:r>
    </w:p>
    <w:p w14:paraId="22BBAD8E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</w:p>
    <w:p w14:paraId="14FDD676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5. Entregables</w:t>
      </w:r>
    </w:p>
    <w:p w14:paraId="69193758" w14:textId="5BC57CD2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proofErr w:type="spellStart"/>
      <w:r w:rsidRPr="005145F4">
        <w:rPr>
          <w:rFonts w:ascii="Roboto Thin" w:hAnsi="Roboto Thin"/>
          <w:b/>
          <w:bCs/>
          <w:sz w:val="24"/>
          <w:szCs w:val="24"/>
        </w:rPr>
        <w:t>Dashboard</w:t>
      </w:r>
      <w:proofErr w:type="spellEnd"/>
      <w:r w:rsidRPr="005145F4">
        <w:rPr>
          <w:rFonts w:ascii="Roboto Thin" w:hAnsi="Roboto Thin"/>
          <w:b/>
          <w:bCs/>
          <w:sz w:val="24"/>
          <w:szCs w:val="24"/>
        </w:rPr>
        <w:t xml:space="preserve"> </w:t>
      </w:r>
      <w:r w:rsidRPr="005145F4">
        <w:rPr>
          <w:rFonts w:ascii="Roboto Thin" w:hAnsi="Roboto Thin"/>
          <w:sz w:val="24"/>
          <w:szCs w:val="24"/>
        </w:rPr>
        <w:t xml:space="preserve">con segmentación de clientes y </w:t>
      </w:r>
      <w:proofErr w:type="spellStart"/>
      <w:r w:rsidRPr="005145F4">
        <w:rPr>
          <w:rFonts w:ascii="Roboto Thin" w:hAnsi="Roboto Thin"/>
          <w:sz w:val="24"/>
          <w:szCs w:val="24"/>
        </w:rPr>
        <w:t>buyer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personas.</w:t>
      </w:r>
    </w:p>
    <w:p w14:paraId="076D19F1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 xml:space="preserve">Mapa geoespacial </w:t>
      </w:r>
      <w:r w:rsidRPr="005145F4">
        <w:rPr>
          <w:rFonts w:ascii="Roboto Thin" w:hAnsi="Roboto Thin"/>
          <w:sz w:val="24"/>
          <w:szCs w:val="24"/>
        </w:rPr>
        <w:t>con ciudades potenciales y análisis de contexto económico y social.</w:t>
      </w:r>
    </w:p>
    <w:p w14:paraId="7F88E66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Modelo predictiv</w:t>
      </w:r>
      <w:r w:rsidRPr="005145F4">
        <w:rPr>
          <w:rFonts w:ascii="Roboto Thin" w:hAnsi="Roboto Thin"/>
          <w:sz w:val="24"/>
          <w:szCs w:val="24"/>
        </w:rPr>
        <w:t>o de efectividad del tratamiento con indicadores de éxito en formato de reporte técnico.</w:t>
      </w:r>
    </w:p>
    <w:p w14:paraId="41FBCB92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Modelo de probabilidad</w:t>
      </w:r>
      <w:r w:rsidRPr="005145F4">
        <w:rPr>
          <w:rFonts w:ascii="Roboto Thin" w:hAnsi="Roboto Thin"/>
          <w:sz w:val="24"/>
          <w:szCs w:val="24"/>
        </w:rPr>
        <w:t xml:space="preserve"> de recaída con identificación de factores de riesgo, presentado en informe detallado con visualizaciones.</w:t>
      </w:r>
    </w:p>
    <w:p w14:paraId="73BD64E5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Reporte analítico</w:t>
      </w:r>
      <w:r w:rsidRPr="005145F4">
        <w:rPr>
          <w:rFonts w:ascii="Roboto Thin" w:hAnsi="Roboto Thin"/>
          <w:sz w:val="24"/>
          <w:szCs w:val="24"/>
        </w:rPr>
        <w:t xml:space="preserve"> sobre adicciones y nivel socioeconómico en México, con tablas y gráficos para una mejor interpretación de los datos.</w:t>
      </w:r>
    </w:p>
    <w:p w14:paraId="43D4A29F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6. Cronograma estimado</w:t>
      </w:r>
    </w:p>
    <w:p w14:paraId="4F6F8A4C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El proyecto se desarrollará en un periodo de 9 semanas con un total estimado de 360 horas de trabajo, considerando una jornada laboral estándar de 40 horas semanales.</w:t>
      </w:r>
    </w:p>
    <w:p w14:paraId="05196BF7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1 (40h):</w:t>
      </w:r>
      <w:r w:rsidRPr="005145F4">
        <w:rPr>
          <w:rFonts w:ascii="Roboto Thin" w:hAnsi="Roboto Thin"/>
          <w:sz w:val="24"/>
          <w:szCs w:val="24"/>
        </w:rPr>
        <w:t xml:space="preserve"> Recolección y limpieza de datos.</w:t>
      </w:r>
    </w:p>
    <w:p w14:paraId="3B4F9ADA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2-3 (80h):</w:t>
      </w:r>
      <w:r w:rsidRPr="005145F4">
        <w:rPr>
          <w:rFonts w:ascii="Roboto Thin" w:hAnsi="Roboto Thin"/>
          <w:sz w:val="24"/>
          <w:szCs w:val="24"/>
        </w:rPr>
        <w:t xml:space="preserve"> Segmentación de clientes y creación de </w:t>
      </w:r>
      <w:proofErr w:type="spellStart"/>
      <w:r w:rsidRPr="005145F4">
        <w:rPr>
          <w:rFonts w:ascii="Roboto Thin" w:hAnsi="Roboto Thin"/>
          <w:sz w:val="24"/>
          <w:szCs w:val="24"/>
        </w:rPr>
        <w:t>buyer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personas.</w:t>
      </w:r>
    </w:p>
    <w:p w14:paraId="77F478E8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4 (40h):</w:t>
      </w:r>
      <w:r w:rsidRPr="005145F4">
        <w:rPr>
          <w:rFonts w:ascii="Roboto Thin" w:hAnsi="Roboto Thin"/>
          <w:sz w:val="24"/>
          <w:szCs w:val="24"/>
        </w:rPr>
        <w:t xml:space="preserve"> Análisis geoespacial y definición de ciudades clave.</w:t>
      </w:r>
    </w:p>
    <w:p w14:paraId="78CF42B5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5-6 (80h):</w:t>
      </w:r>
      <w:r w:rsidRPr="005145F4">
        <w:rPr>
          <w:rFonts w:ascii="Roboto Thin" w:hAnsi="Roboto Thin"/>
          <w:sz w:val="24"/>
          <w:szCs w:val="24"/>
        </w:rPr>
        <w:t xml:space="preserve"> Modelado de efectividad del tratamiento y probabilidad de recaída.</w:t>
      </w:r>
    </w:p>
    <w:p w14:paraId="423EFF48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7-8 (80h):</w:t>
      </w:r>
      <w:r w:rsidRPr="005145F4">
        <w:rPr>
          <w:rFonts w:ascii="Roboto Thin" w:hAnsi="Roboto Thin"/>
          <w:sz w:val="24"/>
          <w:szCs w:val="24"/>
        </w:rPr>
        <w:t xml:space="preserve"> Análisis de adicciones por nivel socioeconómico.</w:t>
      </w:r>
    </w:p>
    <w:p w14:paraId="05D44BC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Semana 9 (40h):</w:t>
      </w:r>
      <w:r w:rsidRPr="005145F4">
        <w:rPr>
          <w:rFonts w:ascii="Roboto Thin" w:hAnsi="Roboto Thin"/>
          <w:sz w:val="24"/>
          <w:szCs w:val="24"/>
        </w:rPr>
        <w:t xml:space="preserve"> Generación de reportes y recomendaciones.</w:t>
      </w:r>
    </w:p>
    <w:p w14:paraId="3C6C6E08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7. Recursos necesarios</w:t>
      </w:r>
    </w:p>
    <w:p w14:paraId="26C60718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Para la correcta ejecución del proyecto, Oceánica deberá proporcionar:</w:t>
      </w:r>
    </w:p>
    <w:p w14:paraId="160AE38F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Datos internos:</w:t>
      </w:r>
    </w:p>
    <w:p w14:paraId="3AC8B57F" w14:textId="77777777" w:rsid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Historial de pacientes</w:t>
      </w:r>
      <w:r w:rsidRPr="005145F4">
        <w:rPr>
          <w:rFonts w:ascii="Roboto Thin" w:hAnsi="Roboto Thin"/>
          <w:sz w:val="24"/>
          <w:szCs w:val="24"/>
        </w:rPr>
        <w:t>: Datos anonimizados de pacientes tratados, incluyendo edad, género, nivel socioeconómico, tipo de adicción y duración del tratamiento.</w:t>
      </w:r>
    </w:p>
    <w:p w14:paraId="3B27982B" w14:textId="7156A15E" w:rsidR="00C540F1" w:rsidRPr="00C540F1" w:rsidRDefault="00C540F1" w:rsidP="00C540F1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lastRenderedPageBreak/>
        <w:t>•</w:t>
      </w:r>
      <w:r w:rsidRPr="005145F4">
        <w:rPr>
          <w:rFonts w:ascii="Roboto Thin" w:hAnsi="Roboto Thin"/>
          <w:sz w:val="24"/>
          <w:szCs w:val="24"/>
        </w:rPr>
        <w:tab/>
      </w:r>
      <w:r>
        <w:rPr>
          <w:rFonts w:ascii="Roboto Thin" w:hAnsi="Roboto Thin"/>
          <w:b/>
          <w:bCs/>
          <w:sz w:val="24"/>
          <w:szCs w:val="24"/>
        </w:rPr>
        <w:t xml:space="preserve">Personal </w:t>
      </w:r>
      <w:r w:rsidR="009A60D2">
        <w:rPr>
          <w:rFonts w:ascii="Roboto Thin" w:hAnsi="Roboto Thin"/>
          <w:b/>
          <w:bCs/>
          <w:sz w:val="24"/>
          <w:szCs w:val="24"/>
        </w:rPr>
        <w:t>involucrado en el tratamiento</w:t>
      </w:r>
      <w:r w:rsidRPr="005145F4">
        <w:rPr>
          <w:rFonts w:ascii="Roboto Thin" w:hAnsi="Roboto Thin"/>
          <w:sz w:val="24"/>
          <w:szCs w:val="24"/>
        </w:rPr>
        <w:t>: Datos anonimizados de</w:t>
      </w:r>
      <w:r w:rsidR="00760B11">
        <w:rPr>
          <w:rFonts w:ascii="Roboto Thin" w:hAnsi="Roboto Thin"/>
          <w:sz w:val="24"/>
          <w:szCs w:val="24"/>
        </w:rPr>
        <w:t>l</w:t>
      </w:r>
      <w:r w:rsidRPr="005145F4">
        <w:rPr>
          <w:rFonts w:ascii="Roboto Thin" w:hAnsi="Roboto Thin"/>
          <w:sz w:val="24"/>
          <w:szCs w:val="24"/>
        </w:rPr>
        <w:t xml:space="preserve"> </w:t>
      </w:r>
      <w:r w:rsidR="00B6200C">
        <w:rPr>
          <w:rFonts w:ascii="Roboto Thin" w:hAnsi="Roboto Thin"/>
          <w:sz w:val="24"/>
          <w:szCs w:val="24"/>
        </w:rPr>
        <w:t>personal</w:t>
      </w:r>
      <w:r w:rsidRPr="005145F4">
        <w:rPr>
          <w:rFonts w:ascii="Roboto Thin" w:hAnsi="Roboto Thin"/>
          <w:sz w:val="24"/>
          <w:szCs w:val="24"/>
        </w:rPr>
        <w:t xml:space="preserve">, incluyendo </w:t>
      </w:r>
      <w:r w:rsidR="00045CCE">
        <w:rPr>
          <w:rFonts w:ascii="Roboto Thin" w:hAnsi="Roboto Thin"/>
          <w:sz w:val="24"/>
          <w:szCs w:val="24"/>
        </w:rPr>
        <w:t>puesto</w:t>
      </w:r>
      <w:r w:rsidRPr="005145F4">
        <w:rPr>
          <w:rFonts w:ascii="Roboto Thin" w:hAnsi="Roboto Thin"/>
          <w:sz w:val="24"/>
          <w:szCs w:val="24"/>
        </w:rPr>
        <w:t xml:space="preserve">, </w:t>
      </w:r>
      <w:r w:rsidR="00B6200C">
        <w:rPr>
          <w:rFonts w:ascii="Roboto Thin" w:hAnsi="Roboto Thin"/>
          <w:sz w:val="24"/>
          <w:szCs w:val="24"/>
        </w:rPr>
        <w:t xml:space="preserve">tiempo de </w:t>
      </w:r>
      <w:r w:rsidR="00760B11">
        <w:rPr>
          <w:rFonts w:ascii="Roboto Thin" w:hAnsi="Roboto Thin"/>
          <w:sz w:val="24"/>
          <w:szCs w:val="24"/>
        </w:rPr>
        <w:t>antigüedad</w:t>
      </w:r>
      <w:r w:rsidRPr="005145F4">
        <w:rPr>
          <w:rFonts w:ascii="Roboto Thin" w:hAnsi="Roboto Thin"/>
          <w:sz w:val="24"/>
          <w:szCs w:val="24"/>
        </w:rPr>
        <w:t xml:space="preserve">, </w:t>
      </w:r>
      <w:r w:rsidR="00212639">
        <w:rPr>
          <w:rFonts w:ascii="Roboto Thin" w:hAnsi="Roboto Thin"/>
          <w:sz w:val="24"/>
          <w:szCs w:val="24"/>
        </w:rPr>
        <w:t xml:space="preserve">área </w:t>
      </w:r>
      <w:r w:rsidR="00B20689">
        <w:rPr>
          <w:rFonts w:ascii="Roboto Thin" w:hAnsi="Roboto Thin"/>
          <w:sz w:val="24"/>
          <w:szCs w:val="24"/>
        </w:rPr>
        <w:t>de especialización</w:t>
      </w:r>
      <w:r w:rsidR="00760B11">
        <w:rPr>
          <w:rFonts w:ascii="Roboto Thin" w:hAnsi="Roboto Thin"/>
          <w:sz w:val="24"/>
          <w:szCs w:val="24"/>
        </w:rPr>
        <w:t xml:space="preserve"> y carga de pacientes atendidos. </w:t>
      </w:r>
    </w:p>
    <w:p w14:paraId="40E7AD17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Información sobre tratamientos:</w:t>
      </w:r>
      <w:r w:rsidRPr="005145F4">
        <w:rPr>
          <w:rFonts w:ascii="Roboto Thin" w:hAnsi="Roboto Thin"/>
          <w:sz w:val="24"/>
          <w:szCs w:val="24"/>
        </w:rPr>
        <w:t xml:space="preserve"> Detalles de los programas de rehabilitación, terapias aplicadas y metodologías utilizadas.</w:t>
      </w:r>
    </w:p>
    <w:p w14:paraId="12E83109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Historial de recaídas:</w:t>
      </w:r>
      <w:r w:rsidRPr="005145F4">
        <w:rPr>
          <w:rFonts w:ascii="Roboto Thin" w:hAnsi="Roboto Thin"/>
          <w:sz w:val="24"/>
          <w:szCs w:val="24"/>
        </w:rPr>
        <w:t xml:space="preserve"> Seguimiento </w:t>
      </w:r>
      <w:proofErr w:type="spellStart"/>
      <w:r w:rsidRPr="005145F4">
        <w:rPr>
          <w:rFonts w:ascii="Roboto Thin" w:hAnsi="Roboto Thin"/>
          <w:sz w:val="24"/>
          <w:szCs w:val="24"/>
        </w:rPr>
        <w:t>post-tratamiento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de pacientes con información sobre reincidencia en adicciones.</w:t>
      </w:r>
    </w:p>
    <w:p w14:paraId="70ADEC6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</w:r>
      <w:r w:rsidRPr="005145F4">
        <w:rPr>
          <w:rFonts w:ascii="Roboto Thin" w:hAnsi="Roboto Thin"/>
          <w:b/>
          <w:bCs/>
          <w:sz w:val="24"/>
          <w:szCs w:val="24"/>
        </w:rPr>
        <w:t>Datos de admisión y egreso:</w:t>
      </w:r>
      <w:r w:rsidRPr="005145F4">
        <w:rPr>
          <w:rFonts w:ascii="Roboto Thin" w:hAnsi="Roboto Thin"/>
          <w:sz w:val="24"/>
          <w:szCs w:val="24"/>
        </w:rPr>
        <w:t xml:space="preserve"> Información sobre tiempos de estancia, costos y tasas de éxito reportadas.</w:t>
      </w:r>
    </w:p>
    <w:p w14:paraId="5B5305DB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Fuentes externas:</w:t>
      </w:r>
    </w:p>
    <w:p w14:paraId="1B1485B1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Bases de datos públicas: Información de INEGI, CONADIC, Secretaría de Salud y otros estudios relevantes sobre adicciones en México.</w:t>
      </w:r>
    </w:p>
    <w:p w14:paraId="7D5996B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Estudios de mercado: Datos sobre demanda y costos de tratamientos similares en otras clínicas.</w:t>
      </w:r>
    </w:p>
    <w:p w14:paraId="70F6D166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Además, se requerirá la colaboración de equipos internos para la validación de resultados y acceso a datos relevantes.</w:t>
      </w:r>
    </w:p>
    <w:p w14:paraId="47CC32CF" w14:textId="77777777" w:rsidR="005145F4" w:rsidRPr="005145F4" w:rsidRDefault="005145F4" w:rsidP="005145F4">
      <w:pPr>
        <w:rPr>
          <w:rFonts w:ascii="Roboto Thin" w:hAnsi="Roboto Thin"/>
          <w:b/>
          <w:bCs/>
          <w:sz w:val="24"/>
          <w:szCs w:val="24"/>
        </w:rPr>
      </w:pPr>
      <w:r w:rsidRPr="005145F4">
        <w:rPr>
          <w:rFonts w:ascii="Roboto Thin" w:hAnsi="Roboto Thin"/>
          <w:b/>
          <w:bCs/>
          <w:sz w:val="24"/>
          <w:szCs w:val="24"/>
        </w:rPr>
        <w:t>8. Reporte de hallazgos</w:t>
      </w:r>
    </w:p>
    <w:p w14:paraId="7FC619AB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El informe final contendrá un análisis detallado de los datos recopilados, incluyendo:</w:t>
      </w:r>
    </w:p>
    <w:p w14:paraId="6DD3B998" w14:textId="2D51407E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>
        <w:rPr>
          <w:rFonts w:ascii="Roboto Thin" w:hAnsi="Roboto Thin"/>
          <w:sz w:val="24"/>
          <w:szCs w:val="24"/>
        </w:rPr>
        <w:tab/>
        <w:t>P</w:t>
      </w:r>
      <w:r w:rsidRPr="005145F4">
        <w:rPr>
          <w:rFonts w:ascii="Roboto Thin" w:hAnsi="Roboto Thin"/>
          <w:sz w:val="24"/>
          <w:szCs w:val="24"/>
        </w:rPr>
        <w:t>erfiles</w:t>
      </w:r>
      <w:r>
        <w:rPr>
          <w:rFonts w:ascii="Roboto Thin" w:hAnsi="Roboto Thin"/>
          <w:sz w:val="24"/>
          <w:szCs w:val="24"/>
        </w:rPr>
        <w:t xml:space="preserve"> de </w:t>
      </w:r>
      <w:proofErr w:type="spellStart"/>
      <w:r>
        <w:rPr>
          <w:rFonts w:ascii="Roboto Thin" w:hAnsi="Roboto Thin"/>
          <w:sz w:val="24"/>
          <w:szCs w:val="24"/>
        </w:rPr>
        <w:t>clients</w:t>
      </w:r>
      <w:proofErr w:type="spellEnd"/>
      <w:r w:rsidRPr="005145F4">
        <w:rPr>
          <w:rFonts w:ascii="Roboto Thin" w:hAnsi="Roboto Thin"/>
          <w:sz w:val="24"/>
          <w:szCs w:val="24"/>
        </w:rPr>
        <w:t xml:space="preserve"> identificados.</w:t>
      </w:r>
    </w:p>
    <w:p w14:paraId="6E83DB73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Ciudades con mayor potencial de captación de clientes.</w:t>
      </w:r>
    </w:p>
    <w:p w14:paraId="5386C5E2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Factores determinantes en la efectividad de los tratamientos.</w:t>
      </w:r>
    </w:p>
    <w:p w14:paraId="746259B9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Principales causas y predictores de recaídas.</w:t>
      </w:r>
    </w:p>
    <w:p w14:paraId="7C18FA40" w14:textId="77777777" w:rsidR="005145F4" w:rsidRPr="005145F4" w:rsidRDefault="005145F4" w:rsidP="005145F4">
      <w:pPr>
        <w:rPr>
          <w:rFonts w:ascii="Roboto Thin" w:hAnsi="Roboto Thin"/>
          <w:sz w:val="24"/>
          <w:szCs w:val="24"/>
        </w:rPr>
      </w:pPr>
      <w:r w:rsidRPr="005145F4">
        <w:rPr>
          <w:rFonts w:ascii="Roboto Thin" w:hAnsi="Roboto Thin"/>
          <w:sz w:val="24"/>
          <w:szCs w:val="24"/>
        </w:rPr>
        <w:t>•</w:t>
      </w:r>
      <w:r w:rsidRPr="005145F4">
        <w:rPr>
          <w:rFonts w:ascii="Roboto Thin" w:hAnsi="Roboto Thin"/>
          <w:sz w:val="24"/>
          <w:szCs w:val="24"/>
        </w:rPr>
        <w:tab/>
        <w:t>Relación entre nivel socioeconómico y tipo de adicción.</w:t>
      </w:r>
    </w:p>
    <w:p w14:paraId="75EF19DD" w14:textId="2123F818" w:rsidR="000434A7" w:rsidRPr="005145F4" w:rsidRDefault="000434A7" w:rsidP="005145F4">
      <w:pPr>
        <w:rPr>
          <w:rFonts w:ascii="Roboto Thin" w:hAnsi="Roboto Thin"/>
          <w:sz w:val="24"/>
          <w:szCs w:val="24"/>
        </w:rPr>
      </w:pPr>
    </w:p>
    <w:sectPr w:rsidR="000434A7" w:rsidRPr="005145F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 Thin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66D92"/>
    <w:multiLevelType w:val="hybridMultilevel"/>
    <w:tmpl w:val="73F27B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1056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F4"/>
    <w:rsid w:val="000434A7"/>
    <w:rsid w:val="00045CCE"/>
    <w:rsid w:val="00212639"/>
    <w:rsid w:val="0045301D"/>
    <w:rsid w:val="005145F4"/>
    <w:rsid w:val="00760B11"/>
    <w:rsid w:val="009A60D2"/>
    <w:rsid w:val="00B120BD"/>
    <w:rsid w:val="00B20689"/>
    <w:rsid w:val="00B6200C"/>
    <w:rsid w:val="00BA20F4"/>
    <w:rsid w:val="00C025FD"/>
    <w:rsid w:val="00C540F1"/>
    <w:rsid w:val="00E7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4CA1C"/>
  <w15:chartTrackingRefBased/>
  <w15:docId w15:val="{FD371883-D3C9-4DF6-91AE-EC62B56BA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4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4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4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4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4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4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4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4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4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4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4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45F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45F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45F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45F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45F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45F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4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4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45F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45F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45F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4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45F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4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981</Words>
  <Characters>5400</Characters>
  <Application>Microsoft Office Word</Application>
  <DocSecurity>0</DocSecurity>
  <Lines>45</Lines>
  <Paragraphs>12</Paragraphs>
  <ScaleCrop>false</ScaleCrop>
  <Company/>
  <LinksUpToDate>false</LinksUpToDate>
  <CharactersWithSpaces>6369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olaf gonzalez guzman</dc:creator>
  <cp:keywords/>
  <dc:description/>
  <cp:lastModifiedBy>julio olaf gonzalez guzman</cp:lastModifiedBy>
  <cp:revision>9</cp:revision>
  <dcterms:created xsi:type="dcterms:W3CDTF">2025-03-31T21:02:00Z</dcterms:created>
  <dcterms:modified xsi:type="dcterms:W3CDTF">2025-03-31T21:26:00Z</dcterms:modified>
</cp:coreProperties>
</file>