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5427" w14:textId="71CFDD94" w:rsidR="00CE063B" w:rsidRPr="00CE063B" w:rsidRDefault="00341DDB" w:rsidP="00CE063B">
      <w:pPr>
        <w:rPr>
          <w:b/>
          <w:bCs/>
        </w:rPr>
      </w:pPr>
      <w:r>
        <w:rPr>
          <w:b/>
          <w:bCs/>
        </w:rPr>
        <w:t xml:space="preserve"> </w:t>
      </w:r>
      <w:r w:rsidR="00CE063B" w:rsidRPr="00CE063B">
        <w:rPr>
          <w:b/>
          <w:bCs/>
        </w:rPr>
        <w:t>PROPUESTA DE TRABAJO — Proyecto ADIM</w:t>
      </w:r>
    </w:p>
    <w:p w14:paraId="30CC540E" w14:textId="77777777" w:rsidR="00CE063B" w:rsidRPr="00CE063B" w:rsidRDefault="00CE063B" w:rsidP="00CE063B">
      <w:r w:rsidRPr="00CE063B">
        <w:rPr>
          <w:b/>
          <w:bCs/>
        </w:rPr>
        <w:t>Objetivo:</w:t>
      </w:r>
      <w:r w:rsidRPr="00CE063B">
        <w:br/>
        <w:t xml:space="preserve">Implementar un sistema de analítica y visualización que permita a los socios de ADIM monitorear sus indicadores de ventas, compararse con un </w:t>
      </w:r>
      <w:proofErr w:type="spellStart"/>
      <w:r w:rsidRPr="00CE063B">
        <w:t>benchmark</w:t>
      </w:r>
      <w:proofErr w:type="spellEnd"/>
      <w:r w:rsidRPr="00CE063B">
        <w:t xml:space="preserve"> sectorial y publicar sus propios datos en un portal especializado de “</w:t>
      </w:r>
      <w:proofErr w:type="spellStart"/>
      <w:r w:rsidRPr="00CE063B">
        <w:t>blores</w:t>
      </w:r>
      <w:proofErr w:type="spellEnd"/>
      <w:r w:rsidRPr="00CE063B">
        <w:t>” (bloques de reportes).</w:t>
      </w:r>
    </w:p>
    <w:p w14:paraId="29C1688A" w14:textId="77777777" w:rsidR="00CE063B" w:rsidRPr="00CE063B" w:rsidRDefault="00000000" w:rsidP="00CE063B">
      <w:r>
        <w:pict w14:anchorId="50178FD8">
          <v:rect id="_x0000_i1025" style="width:0;height:1.5pt" o:hralign="center" o:hrstd="t" o:hr="t" fillcolor="#a0a0a0" stroked="f"/>
        </w:pict>
      </w:r>
    </w:p>
    <w:p w14:paraId="7BD44C99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t>Fase 1. Reunión inicial y levantamiento de información</w:t>
      </w:r>
    </w:p>
    <w:p w14:paraId="1A8B7AF3" w14:textId="77777777" w:rsidR="00CE063B" w:rsidRPr="00CE063B" w:rsidRDefault="00CE063B" w:rsidP="00CE063B">
      <w:r w:rsidRPr="00CE063B">
        <w:rPr>
          <w:b/>
          <w:bCs/>
        </w:rPr>
        <w:t>Duración:</w:t>
      </w:r>
      <w:r w:rsidRPr="00CE063B">
        <w:t xml:space="preserve"> 1 semana</w:t>
      </w:r>
      <w:r w:rsidRPr="00CE063B">
        <w:br/>
      </w:r>
      <w:r w:rsidRPr="00CE063B">
        <w:rPr>
          <w:b/>
          <w:bCs/>
        </w:rPr>
        <w:t>Horas estimadas:</w:t>
      </w:r>
      <w:r w:rsidRPr="00CE063B">
        <w:t xml:space="preserve"> 8 h</w:t>
      </w:r>
    </w:p>
    <w:p w14:paraId="73F88F5F" w14:textId="77777777" w:rsidR="00CE063B" w:rsidRPr="00CE063B" w:rsidRDefault="00CE063B" w:rsidP="00CE063B">
      <w:r w:rsidRPr="00CE063B">
        <w:rPr>
          <w:b/>
          <w:bCs/>
        </w:rPr>
        <w:t>Actividades:</w:t>
      </w:r>
    </w:p>
    <w:p w14:paraId="21A11A36" w14:textId="77777777" w:rsidR="00CE063B" w:rsidRPr="00CE063B" w:rsidRDefault="00CE063B" w:rsidP="00CE063B">
      <w:pPr>
        <w:numPr>
          <w:ilvl w:val="0"/>
          <w:numId w:val="1"/>
        </w:numPr>
      </w:pPr>
      <w:r w:rsidRPr="00CE063B">
        <w:t>Reunión individual con cada socio participante.</w:t>
      </w:r>
    </w:p>
    <w:p w14:paraId="3C775645" w14:textId="77777777" w:rsidR="00CE063B" w:rsidRPr="00CE063B" w:rsidRDefault="00CE063B" w:rsidP="00CE063B">
      <w:pPr>
        <w:numPr>
          <w:ilvl w:val="0"/>
          <w:numId w:val="1"/>
        </w:numPr>
      </w:pPr>
      <w:r w:rsidRPr="00CE063B">
        <w:t>Explicación del proceso y definición de indicadores clave a reportar.</w:t>
      </w:r>
    </w:p>
    <w:p w14:paraId="493567F0" w14:textId="77777777" w:rsidR="00CE063B" w:rsidRPr="00CE063B" w:rsidRDefault="00CE063B" w:rsidP="00CE063B">
      <w:pPr>
        <w:numPr>
          <w:ilvl w:val="0"/>
          <w:numId w:val="1"/>
        </w:numPr>
      </w:pPr>
      <w:r w:rsidRPr="00CE063B">
        <w:t>Identificación de las fuentes de información disponibles (Excel, CRM, ERP, etc.).</w:t>
      </w:r>
    </w:p>
    <w:p w14:paraId="20E137FC" w14:textId="77777777" w:rsidR="00CE063B" w:rsidRPr="00CE063B" w:rsidRDefault="00CE063B" w:rsidP="00CE063B">
      <w:pPr>
        <w:numPr>
          <w:ilvl w:val="0"/>
          <w:numId w:val="1"/>
        </w:numPr>
      </w:pPr>
      <w:r w:rsidRPr="00CE063B">
        <w:t>Registro de responsables internos por cada empresa.</w:t>
      </w:r>
    </w:p>
    <w:p w14:paraId="7B2D7132" w14:textId="77777777" w:rsidR="00CE063B" w:rsidRPr="00CE063B" w:rsidRDefault="00CE063B" w:rsidP="00CE063B">
      <w:pPr>
        <w:numPr>
          <w:ilvl w:val="0"/>
          <w:numId w:val="1"/>
        </w:numPr>
      </w:pPr>
      <w:r w:rsidRPr="00CE063B">
        <w:t>Elaboración del documento de confidencialidad (Aviso de uso responsable de datos).</w:t>
      </w:r>
    </w:p>
    <w:p w14:paraId="195C8347" w14:textId="77777777" w:rsidR="00CE063B" w:rsidRPr="00CE063B" w:rsidRDefault="00CE063B" w:rsidP="00CE063B">
      <w:r w:rsidRPr="00CE063B">
        <w:rPr>
          <w:b/>
          <w:bCs/>
        </w:rPr>
        <w:t>Entregable:</w:t>
      </w:r>
      <w:r w:rsidRPr="00CE063B">
        <w:br/>
        <w:t>Formato estandarizado para captura de información y cronograma de carga.</w:t>
      </w:r>
    </w:p>
    <w:p w14:paraId="0D24F4DE" w14:textId="77777777" w:rsidR="00CE063B" w:rsidRPr="00CE063B" w:rsidRDefault="00000000" w:rsidP="00CE063B">
      <w:r>
        <w:pict w14:anchorId="32F622C4">
          <v:rect id="_x0000_i1026" style="width:0;height:1.5pt" o:hralign="center" o:hrstd="t" o:hr="t" fillcolor="#a0a0a0" stroked="f"/>
        </w:pict>
      </w:r>
    </w:p>
    <w:p w14:paraId="5DD2935B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t>Fase 2. Normalización y diseño de base de datos</w:t>
      </w:r>
    </w:p>
    <w:p w14:paraId="726BF86D" w14:textId="472EBED3" w:rsidR="00CE063B" w:rsidRPr="00CE063B" w:rsidRDefault="00CE063B" w:rsidP="00CE063B">
      <w:r w:rsidRPr="00CE063B">
        <w:rPr>
          <w:b/>
          <w:bCs/>
        </w:rPr>
        <w:t>Duración:</w:t>
      </w:r>
      <w:r w:rsidRPr="00CE063B">
        <w:t xml:space="preserve"> 1 </w:t>
      </w:r>
      <w:r w:rsidR="00341DDB">
        <w:t xml:space="preserve">– 2 </w:t>
      </w:r>
      <w:r w:rsidRPr="00CE063B">
        <w:t>semana</w:t>
      </w:r>
      <w:r w:rsidRPr="00CE063B">
        <w:br/>
      </w:r>
      <w:r w:rsidRPr="00CE063B">
        <w:rPr>
          <w:b/>
          <w:bCs/>
        </w:rPr>
        <w:t>Horas estimadas:</w:t>
      </w:r>
      <w:r w:rsidRPr="00CE063B">
        <w:t xml:space="preserve"> 1</w:t>
      </w:r>
      <w:r w:rsidR="00341DDB">
        <w:t>6</w:t>
      </w:r>
      <w:r w:rsidRPr="00CE063B">
        <w:t xml:space="preserve"> h</w:t>
      </w:r>
    </w:p>
    <w:p w14:paraId="33265CCB" w14:textId="77777777" w:rsidR="00CE063B" w:rsidRPr="00CE063B" w:rsidRDefault="00CE063B" w:rsidP="00CE063B">
      <w:r w:rsidRPr="00CE063B">
        <w:rPr>
          <w:b/>
          <w:bCs/>
        </w:rPr>
        <w:t>Actividades:</w:t>
      </w:r>
    </w:p>
    <w:p w14:paraId="61C2A080" w14:textId="77777777" w:rsidR="00CE063B" w:rsidRPr="00CE063B" w:rsidRDefault="00CE063B" w:rsidP="00CE063B">
      <w:pPr>
        <w:numPr>
          <w:ilvl w:val="0"/>
          <w:numId w:val="2"/>
        </w:numPr>
      </w:pPr>
      <w:r w:rsidRPr="00CE063B">
        <w:t>Creación de la estructura de base de datos centralizada (modelo relacional).</w:t>
      </w:r>
    </w:p>
    <w:p w14:paraId="029436A8" w14:textId="77777777" w:rsidR="00CE063B" w:rsidRPr="00CE063B" w:rsidRDefault="00CE063B" w:rsidP="00CE063B">
      <w:pPr>
        <w:numPr>
          <w:ilvl w:val="0"/>
          <w:numId w:val="2"/>
        </w:numPr>
      </w:pPr>
      <w:r w:rsidRPr="00CE063B">
        <w:t xml:space="preserve">Normalización de los campos comunes entre los desarrollos (fechas, precios, </w:t>
      </w:r>
      <w:proofErr w:type="gramStart"/>
      <w:r w:rsidRPr="00CE063B">
        <w:t>status</w:t>
      </w:r>
      <w:proofErr w:type="gramEnd"/>
      <w:r w:rsidRPr="00CE063B">
        <w:t xml:space="preserve"> de venta, tamaño, tipo de producto, etc.).</w:t>
      </w:r>
    </w:p>
    <w:p w14:paraId="0B016A94" w14:textId="77777777" w:rsidR="00CE063B" w:rsidRPr="00CE063B" w:rsidRDefault="00CE063B" w:rsidP="00CE063B">
      <w:pPr>
        <w:numPr>
          <w:ilvl w:val="0"/>
          <w:numId w:val="2"/>
        </w:numPr>
      </w:pPr>
      <w:r w:rsidRPr="00CE063B">
        <w:t>Limpieza y validación de los datos cargados por los socios.</w:t>
      </w:r>
    </w:p>
    <w:p w14:paraId="5062754D" w14:textId="77777777" w:rsidR="00CE063B" w:rsidRPr="00CE063B" w:rsidRDefault="00CE063B" w:rsidP="00CE063B">
      <w:pPr>
        <w:numPr>
          <w:ilvl w:val="0"/>
          <w:numId w:val="2"/>
        </w:numPr>
      </w:pPr>
      <w:r w:rsidRPr="00CE063B">
        <w:t>Diseño de nomenclaturas únicas y llaves primarias por desarrollo.</w:t>
      </w:r>
    </w:p>
    <w:p w14:paraId="6C3AEB05" w14:textId="77777777" w:rsidR="00CE063B" w:rsidRPr="00CE063B" w:rsidRDefault="00CE063B" w:rsidP="00CE063B">
      <w:r w:rsidRPr="00CE063B">
        <w:rPr>
          <w:b/>
          <w:bCs/>
        </w:rPr>
        <w:t>Entregable:</w:t>
      </w:r>
      <w:r w:rsidRPr="00CE063B">
        <w:br/>
        <w:t xml:space="preserve">Base de datos maestra en formato CSV/SQL lista para conectarse al </w:t>
      </w:r>
      <w:proofErr w:type="spellStart"/>
      <w:r w:rsidRPr="00CE063B">
        <w:t>dashboard</w:t>
      </w:r>
      <w:proofErr w:type="spellEnd"/>
      <w:r w:rsidRPr="00CE063B">
        <w:t>.</w:t>
      </w:r>
    </w:p>
    <w:p w14:paraId="2B570A7D" w14:textId="77777777" w:rsidR="00CE063B" w:rsidRPr="00CE063B" w:rsidRDefault="00000000" w:rsidP="00CE063B">
      <w:r>
        <w:pict w14:anchorId="27A0961E">
          <v:rect id="_x0000_i1027" style="width:0;height:1.5pt" o:hralign="center" o:hrstd="t" o:hr="t" fillcolor="#a0a0a0" stroked="f"/>
        </w:pict>
      </w:r>
    </w:p>
    <w:p w14:paraId="453A3800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t xml:space="preserve">Fase 3. Construcción del </w:t>
      </w:r>
      <w:proofErr w:type="spellStart"/>
      <w:r w:rsidRPr="00CE063B">
        <w:rPr>
          <w:b/>
          <w:bCs/>
        </w:rPr>
        <w:t>Dashboard</w:t>
      </w:r>
      <w:proofErr w:type="spellEnd"/>
      <w:r w:rsidRPr="00CE063B">
        <w:rPr>
          <w:b/>
          <w:bCs/>
        </w:rPr>
        <w:t xml:space="preserve"> ADIM</w:t>
      </w:r>
    </w:p>
    <w:p w14:paraId="658322A0" w14:textId="77777777" w:rsidR="00CE063B" w:rsidRPr="00CE063B" w:rsidRDefault="00CE063B" w:rsidP="00CE063B">
      <w:r w:rsidRPr="00CE063B">
        <w:rPr>
          <w:b/>
          <w:bCs/>
        </w:rPr>
        <w:lastRenderedPageBreak/>
        <w:t>Duración:</w:t>
      </w:r>
      <w:r w:rsidRPr="00CE063B">
        <w:t xml:space="preserve"> 2 semanas</w:t>
      </w:r>
      <w:r w:rsidRPr="00CE063B">
        <w:br/>
      </w:r>
      <w:r w:rsidRPr="00CE063B">
        <w:rPr>
          <w:b/>
          <w:bCs/>
        </w:rPr>
        <w:t>Horas estimadas:</w:t>
      </w:r>
      <w:r w:rsidRPr="00CE063B">
        <w:t xml:space="preserve"> 24 h</w:t>
      </w:r>
    </w:p>
    <w:p w14:paraId="72D45107" w14:textId="77777777" w:rsidR="00CE063B" w:rsidRPr="00CE063B" w:rsidRDefault="00CE063B" w:rsidP="00CE063B">
      <w:r w:rsidRPr="00CE063B">
        <w:rPr>
          <w:b/>
          <w:bCs/>
        </w:rPr>
        <w:t>Actividades:</w:t>
      </w:r>
    </w:p>
    <w:p w14:paraId="563571E0" w14:textId="77777777" w:rsidR="00CE063B" w:rsidRPr="00CE063B" w:rsidRDefault="00CE063B" w:rsidP="00CE063B">
      <w:pPr>
        <w:numPr>
          <w:ilvl w:val="0"/>
          <w:numId w:val="3"/>
        </w:numPr>
      </w:pPr>
      <w:r w:rsidRPr="00CE063B">
        <w:t xml:space="preserve">Diseño y desarrollo del </w:t>
      </w:r>
      <w:proofErr w:type="spellStart"/>
      <w:r w:rsidRPr="00CE063B">
        <w:t>dashboard</w:t>
      </w:r>
      <w:proofErr w:type="spellEnd"/>
      <w:r w:rsidRPr="00CE063B">
        <w:t xml:space="preserve"> en </w:t>
      </w:r>
      <w:proofErr w:type="spellStart"/>
      <w:r w:rsidRPr="00CE063B">
        <w:rPr>
          <w:b/>
          <w:bCs/>
        </w:rPr>
        <w:t>Streamlit</w:t>
      </w:r>
      <w:proofErr w:type="spellEnd"/>
      <w:r w:rsidRPr="00CE063B">
        <w:t>.</w:t>
      </w:r>
    </w:p>
    <w:p w14:paraId="5B5E93C9" w14:textId="77777777" w:rsidR="00CE063B" w:rsidRPr="00CE063B" w:rsidRDefault="00CE063B" w:rsidP="00CE063B">
      <w:pPr>
        <w:numPr>
          <w:ilvl w:val="0"/>
          <w:numId w:val="3"/>
        </w:numPr>
      </w:pPr>
      <w:r w:rsidRPr="00CE063B">
        <w:t xml:space="preserve">Integración de visualizaciones de ventas, inventario, velocidad de absorción, precios por m², y desempeño frente al </w:t>
      </w:r>
      <w:proofErr w:type="spellStart"/>
      <w:r w:rsidRPr="00CE063B">
        <w:t>benchmark</w:t>
      </w:r>
      <w:proofErr w:type="spellEnd"/>
      <w:r w:rsidRPr="00CE063B">
        <w:t xml:space="preserve"> general.</w:t>
      </w:r>
    </w:p>
    <w:p w14:paraId="5658780F" w14:textId="77777777" w:rsidR="00CE063B" w:rsidRPr="00CE063B" w:rsidRDefault="00CE063B" w:rsidP="00CE063B">
      <w:pPr>
        <w:numPr>
          <w:ilvl w:val="0"/>
          <w:numId w:val="3"/>
        </w:numPr>
      </w:pPr>
      <w:r w:rsidRPr="00CE063B">
        <w:t xml:space="preserve">Configuración de roles y accesos seguros (cada socio ve solo su información + </w:t>
      </w:r>
      <w:proofErr w:type="spellStart"/>
      <w:r w:rsidRPr="00CE063B">
        <w:t>benchmark</w:t>
      </w:r>
      <w:proofErr w:type="spellEnd"/>
      <w:r w:rsidRPr="00CE063B">
        <w:t>).</w:t>
      </w:r>
    </w:p>
    <w:p w14:paraId="1B02C2D3" w14:textId="77777777" w:rsidR="00CE063B" w:rsidRPr="00CE063B" w:rsidRDefault="00CE063B" w:rsidP="00CE063B">
      <w:pPr>
        <w:numPr>
          <w:ilvl w:val="0"/>
          <w:numId w:val="3"/>
        </w:numPr>
      </w:pPr>
      <w:r w:rsidRPr="00CE063B">
        <w:t>Pruebas de usabilidad y revisión conjunta con representantes de ADIM.</w:t>
      </w:r>
    </w:p>
    <w:p w14:paraId="53F8D74B" w14:textId="77777777" w:rsidR="00CE063B" w:rsidRPr="00CE063B" w:rsidRDefault="00CE063B" w:rsidP="00CE063B">
      <w:r w:rsidRPr="00CE063B">
        <w:rPr>
          <w:b/>
          <w:bCs/>
        </w:rPr>
        <w:t>Entregable:</w:t>
      </w:r>
      <w:r w:rsidRPr="00CE063B">
        <w:br/>
      </w:r>
      <w:proofErr w:type="spellStart"/>
      <w:r w:rsidRPr="00CE063B">
        <w:t>Dashboard</w:t>
      </w:r>
      <w:proofErr w:type="spellEnd"/>
      <w:r w:rsidRPr="00CE063B">
        <w:t xml:space="preserve"> funcional, con visualización individual y comparativa sectorial.</w:t>
      </w:r>
    </w:p>
    <w:p w14:paraId="0C682C65" w14:textId="77777777" w:rsidR="00CE063B" w:rsidRPr="00CE063B" w:rsidRDefault="00000000" w:rsidP="00CE063B">
      <w:r>
        <w:pict w14:anchorId="56ABB95D">
          <v:rect id="_x0000_i1028" style="width:0;height:1.5pt" o:hralign="center" o:hrstd="t" o:hr="t" fillcolor="#a0a0a0" stroked="f"/>
        </w:pict>
      </w:r>
    </w:p>
    <w:p w14:paraId="137BD17F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t>Fase 4. Capacitación y documentación</w:t>
      </w:r>
    </w:p>
    <w:p w14:paraId="1020AE76" w14:textId="77777777" w:rsidR="00CE063B" w:rsidRPr="00CE063B" w:rsidRDefault="00CE063B" w:rsidP="00CE063B">
      <w:r w:rsidRPr="00CE063B">
        <w:rPr>
          <w:b/>
          <w:bCs/>
        </w:rPr>
        <w:t>Duración:</w:t>
      </w:r>
      <w:r w:rsidRPr="00CE063B">
        <w:t xml:space="preserve"> 1 semana</w:t>
      </w:r>
      <w:r w:rsidRPr="00CE063B">
        <w:br/>
      </w:r>
      <w:r w:rsidRPr="00CE063B">
        <w:rPr>
          <w:b/>
          <w:bCs/>
        </w:rPr>
        <w:t>Horas estimadas:</w:t>
      </w:r>
      <w:r w:rsidRPr="00CE063B">
        <w:t xml:space="preserve"> 8 h</w:t>
      </w:r>
    </w:p>
    <w:p w14:paraId="50D1969E" w14:textId="77777777" w:rsidR="00CE063B" w:rsidRPr="00CE063B" w:rsidRDefault="00CE063B" w:rsidP="00CE063B">
      <w:r w:rsidRPr="00CE063B">
        <w:rPr>
          <w:b/>
          <w:bCs/>
        </w:rPr>
        <w:t>Actividades:</w:t>
      </w:r>
    </w:p>
    <w:p w14:paraId="138C1C9E" w14:textId="77777777" w:rsidR="00CE063B" w:rsidRPr="00CE063B" w:rsidRDefault="00CE063B" w:rsidP="00CE063B">
      <w:pPr>
        <w:numPr>
          <w:ilvl w:val="0"/>
          <w:numId w:val="4"/>
        </w:numPr>
      </w:pPr>
      <w:r w:rsidRPr="00CE063B">
        <w:t>Sesión de capacitación a socios o responsables de datos (1 hora por empresa).</w:t>
      </w:r>
    </w:p>
    <w:p w14:paraId="01329E7D" w14:textId="77777777" w:rsidR="00CE063B" w:rsidRPr="00CE063B" w:rsidRDefault="00CE063B" w:rsidP="00CE063B">
      <w:pPr>
        <w:numPr>
          <w:ilvl w:val="0"/>
          <w:numId w:val="4"/>
        </w:numPr>
      </w:pPr>
      <w:r w:rsidRPr="00CE063B">
        <w:t>Manual de uso y guía para actualización de información mensual.</w:t>
      </w:r>
    </w:p>
    <w:p w14:paraId="0DF6C0A9" w14:textId="77777777" w:rsidR="00CE063B" w:rsidRPr="00CE063B" w:rsidRDefault="00CE063B" w:rsidP="00CE063B">
      <w:pPr>
        <w:numPr>
          <w:ilvl w:val="0"/>
          <w:numId w:val="4"/>
        </w:numPr>
      </w:pPr>
      <w:r w:rsidRPr="00CE063B">
        <w:t>Ajustes finales tras retroalimentación.</w:t>
      </w:r>
    </w:p>
    <w:p w14:paraId="4E49BD0E" w14:textId="77777777" w:rsidR="00CE063B" w:rsidRPr="00CE063B" w:rsidRDefault="00CE063B" w:rsidP="00CE063B">
      <w:r w:rsidRPr="00CE063B">
        <w:rPr>
          <w:b/>
          <w:bCs/>
        </w:rPr>
        <w:t>Entregable:</w:t>
      </w:r>
      <w:r w:rsidRPr="00CE063B">
        <w:br/>
        <w:t>Guía de usuario + proceso de actualización autónoma.</w:t>
      </w:r>
    </w:p>
    <w:p w14:paraId="7DE6A720" w14:textId="77777777" w:rsidR="00CE063B" w:rsidRPr="00CE063B" w:rsidRDefault="00000000" w:rsidP="00CE063B">
      <w:r>
        <w:pict w14:anchorId="14F31508">
          <v:rect id="_x0000_i1029" style="width:0;height:1.5pt" o:hralign="center" o:hrstd="t" o:hr="t" fillcolor="#a0a0a0" stroked="f"/>
        </w:pict>
      </w:r>
    </w:p>
    <w:p w14:paraId="14A6617A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t>Resumen de tiempos y horas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4095"/>
        <w:gridCol w:w="1156"/>
        <w:gridCol w:w="1765"/>
      </w:tblGrid>
      <w:tr w:rsidR="00CE063B" w:rsidRPr="00CE063B" w14:paraId="463FB98B" w14:textId="77777777" w:rsidTr="00341D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F639B2" w14:textId="77777777" w:rsidR="00CE063B" w:rsidRPr="00CE063B" w:rsidRDefault="00CE063B" w:rsidP="00CE063B">
            <w:pPr>
              <w:rPr>
                <w:b/>
                <w:bCs/>
              </w:rPr>
            </w:pPr>
            <w:r w:rsidRPr="00CE063B">
              <w:rPr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7A103A3A" w14:textId="77777777" w:rsidR="00CE063B" w:rsidRPr="00CE063B" w:rsidRDefault="00CE063B" w:rsidP="00CE063B">
            <w:pPr>
              <w:rPr>
                <w:b/>
                <w:bCs/>
              </w:rPr>
            </w:pPr>
            <w:r w:rsidRPr="00CE063B">
              <w:rPr>
                <w:b/>
                <w:bCs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B96B7BB" w14:textId="77777777" w:rsidR="00CE063B" w:rsidRPr="00CE063B" w:rsidRDefault="00CE063B" w:rsidP="00CE063B">
            <w:pPr>
              <w:rPr>
                <w:b/>
                <w:bCs/>
              </w:rPr>
            </w:pPr>
            <w:r w:rsidRPr="00CE063B">
              <w:rPr>
                <w:b/>
                <w:bCs/>
              </w:rPr>
              <w:t>Duración</w:t>
            </w:r>
          </w:p>
        </w:tc>
        <w:tc>
          <w:tcPr>
            <w:tcW w:w="0" w:type="auto"/>
            <w:vAlign w:val="center"/>
            <w:hideMark/>
          </w:tcPr>
          <w:p w14:paraId="40137A18" w14:textId="77777777" w:rsidR="00CE063B" w:rsidRPr="00CE063B" w:rsidRDefault="00CE063B" w:rsidP="00CE063B">
            <w:pPr>
              <w:rPr>
                <w:b/>
                <w:bCs/>
              </w:rPr>
            </w:pPr>
            <w:r w:rsidRPr="00CE063B">
              <w:rPr>
                <w:b/>
                <w:bCs/>
              </w:rPr>
              <w:t>Horas estimadas</w:t>
            </w:r>
          </w:p>
        </w:tc>
      </w:tr>
      <w:tr w:rsidR="00CE063B" w:rsidRPr="00CE063B" w14:paraId="10378626" w14:textId="77777777" w:rsidTr="00341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DE6A3" w14:textId="77777777" w:rsidR="00CE063B" w:rsidRPr="00CE063B" w:rsidRDefault="00CE063B" w:rsidP="00CE063B">
            <w:r w:rsidRPr="00CE063B">
              <w:t>1</w:t>
            </w:r>
          </w:p>
        </w:tc>
        <w:tc>
          <w:tcPr>
            <w:tcW w:w="0" w:type="auto"/>
            <w:vAlign w:val="center"/>
            <w:hideMark/>
          </w:tcPr>
          <w:p w14:paraId="3145A63A" w14:textId="77777777" w:rsidR="00CE063B" w:rsidRPr="00CE063B" w:rsidRDefault="00CE063B" w:rsidP="00CE063B">
            <w:r w:rsidRPr="00CE063B">
              <w:t>Levantamiento de información</w:t>
            </w:r>
          </w:p>
        </w:tc>
        <w:tc>
          <w:tcPr>
            <w:tcW w:w="0" w:type="auto"/>
            <w:vAlign w:val="center"/>
            <w:hideMark/>
          </w:tcPr>
          <w:p w14:paraId="5806BC96" w14:textId="77777777" w:rsidR="00CE063B" w:rsidRPr="00CE063B" w:rsidRDefault="00CE063B" w:rsidP="00CE063B">
            <w:r w:rsidRPr="00CE063B">
              <w:t>1 semana</w:t>
            </w:r>
          </w:p>
        </w:tc>
        <w:tc>
          <w:tcPr>
            <w:tcW w:w="0" w:type="auto"/>
            <w:vAlign w:val="center"/>
            <w:hideMark/>
          </w:tcPr>
          <w:p w14:paraId="157DA534" w14:textId="77777777" w:rsidR="00CE063B" w:rsidRPr="00CE063B" w:rsidRDefault="00CE063B" w:rsidP="00CE063B">
            <w:r w:rsidRPr="00CE063B">
              <w:t>8 h</w:t>
            </w:r>
          </w:p>
        </w:tc>
      </w:tr>
      <w:tr w:rsidR="00CE063B" w:rsidRPr="00CE063B" w14:paraId="1FCA8A97" w14:textId="77777777" w:rsidTr="00341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21381" w14:textId="77777777" w:rsidR="00CE063B" w:rsidRPr="00CE063B" w:rsidRDefault="00CE063B" w:rsidP="00CE063B">
            <w:r w:rsidRPr="00CE063B">
              <w:t>2</w:t>
            </w:r>
          </w:p>
        </w:tc>
        <w:tc>
          <w:tcPr>
            <w:tcW w:w="0" w:type="auto"/>
            <w:vAlign w:val="center"/>
            <w:hideMark/>
          </w:tcPr>
          <w:p w14:paraId="5F532270" w14:textId="77777777" w:rsidR="00CE063B" w:rsidRPr="00CE063B" w:rsidRDefault="00CE063B" w:rsidP="00CE063B">
            <w:r w:rsidRPr="00CE063B">
              <w:t>Normalización y diseño de base de datos</w:t>
            </w:r>
          </w:p>
        </w:tc>
        <w:tc>
          <w:tcPr>
            <w:tcW w:w="0" w:type="auto"/>
            <w:vAlign w:val="center"/>
            <w:hideMark/>
          </w:tcPr>
          <w:p w14:paraId="135D1615" w14:textId="3D49CB59" w:rsidR="00CE063B" w:rsidRPr="00CE063B" w:rsidRDefault="00341DDB" w:rsidP="00CE063B">
            <w:r>
              <w:t>2</w:t>
            </w:r>
            <w:r w:rsidR="00CE063B" w:rsidRPr="00CE063B">
              <w:t xml:space="preserve"> semana</w:t>
            </w:r>
          </w:p>
        </w:tc>
        <w:tc>
          <w:tcPr>
            <w:tcW w:w="0" w:type="auto"/>
            <w:vAlign w:val="center"/>
            <w:hideMark/>
          </w:tcPr>
          <w:p w14:paraId="7524CC9D" w14:textId="77777777" w:rsidR="00CE063B" w:rsidRPr="00CE063B" w:rsidRDefault="00CE063B" w:rsidP="00CE063B">
            <w:r w:rsidRPr="00CE063B">
              <w:t>12 h</w:t>
            </w:r>
          </w:p>
        </w:tc>
      </w:tr>
      <w:tr w:rsidR="00CE063B" w:rsidRPr="00CE063B" w14:paraId="0E219300" w14:textId="77777777" w:rsidTr="00341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37788" w14:textId="77777777" w:rsidR="00CE063B" w:rsidRPr="00CE063B" w:rsidRDefault="00CE063B" w:rsidP="00CE063B">
            <w:r w:rsidRPr="00CE063B">
              <w:t>3</w:t>
            </w:r>
          </w:p>
        </w:tc>
        <w:tc>
          <w:tcPr>
            <w:tcW w:w="0" w:type="auto"/>
            <w:vAlign w:val="center"/>
            <w:hideMark/>
          </w:tcPr>
          <w:p w14:paraId="297D6A7C" w14:textId="77777777" w:rsidR="00CE063B" w:rsidRPr="00CE063B" w:rsidRDefault="00CE063B" w:rsidP="00CE063B">
            <w:r w:rsidRPr="00CE063B">
              <w:t xml:space="preserve">Desarrollo del </w:t>
            </w:r>
            <w:proofErr w:type="spellStart"/>
            <w:r w:rsidRPr="00CE063B">
              <w:t>dashboard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AD4DD" w14:textId="77777777" w:rsidR="00CE063B" w:rsidRPr="00CE063B" w:rsidRDefault="00CE063B" w:rsidP="00CE063B">
            <w:r w:rsidRPr="00CE063B">
              <w:t>2 semanas</w:t>
            </w:r>
          </w:p>
        </w:tc>
        <w:tc>
          <w:tcPr>
            <w:tcW w:w="0" w:type="auto"/>
            <w:vAlign w:val="center"/>
            <w:hideMark/>
          </w:tcPr>
          <w:p w14:paraId="5C74F681" w14:textId="77777777" w:rsidR="00CE063B" w:rsidRPr="00CE063B" w:rsidRDefault="00CE063B" w:rsidP="00CE063B">
            <w:r w:rsidRPr="00CE063B">
              <w:t>24 h</w:t>
            </w:r>
          </w:p>
        </w:tc>
      </w:tr>
      <w:tr w:rsidR="00CE063B" w:rsidRPr="00CE063B" w14:paraId="2DA55BCA" w14:textId="77777777" w:rsidTr="00341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1C33" w14:textId="77777777" w:rsidR="00CE063B" w:rsidRPr="00CE063B" w:rsidRDefault="00CE063B" w:rsidP="00CE063B">
            <w:r w:rsidRPr="00CE063B">
              <w:t>4</w:t>
            </w:r>
          </w:p>
        </w:tc>
        <w:tc>
          <w:tcPr>
            <w:tcW w:w="0" w:type="auto"/>
            <w:vAlign w:val="center"/>
            <w:hideMark/>
          </w:tcPr>
          <w:p w14:paraId="6073A904" w14:textId="77777777" w:rsidR="00CE063B" w:rsidRPr="00CE063B" w:rsidRDefault="00CE063B" w:rsidP="00CE063B">
            <w:r w:rsidRPr="00CE063B">
              <w:t>Capacitación y cierre</w:t>
            </w:r>
          </w:p>
        </w:tc>
        <w:tc>
          <w:tcPr>
            <w:tcW w:w="0" w:type="auto"/>
            <w:vAlign w:val="center"/>
            <w:hideMark/>
          </w:tcPr>
          <w:p w14:paraId="5027EC26" w14:textId="77777777" w:rsidR="00CE063B" w:rsidRPr="00CE063B" w:rsidRDefault="00CE063B" w:rsidP="00CE063B">
            <w:r w:rsidRPr="00CE063B">
              <w:t>1 semana</w:t>
            </w:r>
          </w:p>
        </w:tc>
        <w:tc>
          <w:tcPr>
            <w:tcW w:w="0" w:type="auto"/>
            <w:vAlign w:val="center"/>
            <w:hideMark/>
          </w:tcPr>
          <w:p w14:paraId="269B44A6" w14:textId="77777777" w:rsidR="00CE063B" w:rsidRPr="00CE063B" w:rsidRDefault="00CE063B" w:rsidP="00CE063B">
            <w:r w:rsidRPr="00CE063B">
              <w:t>8 h</w:t>
            </w:r>
          </w:p>
        </w:tc>
      </w:tr>
      <w:tr w:rsidR="00CE063B" w:rsidRPr="00CE063B" w14:paraId="14AE112F" w14:textId="77777777" w:rsidTr="00341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F12CC" w14:textId="77777777" w:rsidR="00CE063B" w:rsidRPr="00CE063B" w:rsidRDefault="00CE063B" w:rsidP="00CE063B">
            <w:proofErr w:type="gramStart"/>
            <w:r w:rsidRPr="00CE063B">
              <w:rPr>
                <w:b/>
                <w:bCs/>
              </w:rPr>
              <w:t>Total</w:t>
            </w:r>
            <w:proofErr w:type="gramEnd"/>
            <w:r w:rsidRPr="00CE063B">
              <w:rPr>
                <w:b/>
                <w:bCs/>
              </w:rPr>
              <w:t xml:space="preserve"> estimado</w:t>
            </w:r>
          </w:p>
        </w:tc>
        <w:tc>
          <w:tcPr>
            <w:tcW w:w="0" w:type="auto"/>
            <w:vAlign w:val="center"/>
            <w:hideMark/>
          </w:tcPr>
          <w:p w14:paraId="2C4101B7" w14:textId="77777777" w:rsidR="00CE063B" w:rsidRPr="00CE063B" w:rsidRDefault="00CE063B" w:rsidP="00CE063B">
            <w:r w:rsidRPr="00CE063B">
              <w:t>—</w:t>
            </w:r>
          </w:p>
        </w:tc>
        <w:tc>
          <w:tcPr>
            <w:tcW w:w="0" w:type="auto"/>
            <w:vAlign w:val="center"/>
            <w:hideMark/>
          </w:tcPr>
          <w:p w14:paraId="54EB88A5" w14:textId="77777777" w:rsidR="00CE063B" w:rsidRPr="00CE063B" w:rsidRDefault="00CE063B" w:rsidP="00CE063B">
            <w:r w:rsidRPr="00CE063B">
              <w:rPr>
                <w:b/>
                <w:bCs/>
              </w:rPr>
              <w:t>5 semanas</w:t>
            </w:r>
          </w:p>
        </w:tc>
        <w:tc>
          <w:tcPr>
            <w:tcW w:w="0" w:type="auto"/>
            <w:vAlign w:val="center"/>
            <w:hideMark/>
          </w:tcPr>
          <w:p w14:paraId="6AE60080" w14:textId="77777777" w:rsidR="00CE063B" w:rsidRPr="00CE063B" w:rsidRDefault="00CE063B" w:rsidP="00CE063B">
            <w:r w:rsidRPr="00CE063B">
              <w:rPr>
                <w:b/>
                <w:bCs/>
              </w:rPr>
              <w:t>52 horas</w:t>
            </w:r>
          </w:p>
        </w:tc>
      </w:tr>
    </w:tbl>
    <w:p w14:paraId="74D5F417" w14:textId="77777777" w:rsidR="00CE063B" w:rsidRPr="00CE063B" w:rsidRDefault="00000000" w:rsidP="00CE063B">
      <w:r>
        <w:pict w14:anchorId="4C7A8B21">
          <v:rect id="_x0000_i1030" style="width:0;height:1.5pt" o:hralign="center" o:hrstd="t" o:hr="t" fillcolor="#a0a0a0" stroked="f"/>
        </w:pict>
      </w:r>
    </w:p>
    <w:p w14:paraId="4F020327" w14:textId="77777777" w:rsidR="00CE063B" w:rsidRPr="00CE063B" w:rsidRDefault="00CE063B" w:rsidP="00CE063B">
      <w:pPr>
        <w:rPr>
          <w:b/>
          <w:bCs/>
        </w:rPr>
      </w:pPr>
      <w:r w:rsidRPr="00CE063B">
        <w:rPr>
          <w:b/>
          <w:bCs/>
        </w:rPr>
        <w:lastRenderedPageBreak/>
        <w:t>Privacidad y gobernanza de datos</w:t>
      </w:r>
    </w:p>
    <w:p w14:paraId="1B3FBF1E" w14:textId="77777777" w:rsidR="00CE063B" w:rsidRPr="00CE063B" w:rsidRDefault="00CE063B" w:rsidP="00CE063B">
      <w:pPr>
        <w:numPr>
          <w:ilvl w:val="0"/>
          <w:numId w:val="5"/>
        </w:numPr>
      </w:pPr>
      <w:r w:rsidRPr="00CE063B">
        <w:t>Solo se accede a la información durante el desarrollo del proyecto.</w:t>
      </w:r>
    </w:p>
    <w:p w14:paraId="7793B477" w14:textId="77777777" w:rsidR="00CE063B" w:rsidRPr="00CE063B" w:rsidRDefault="00CE063B" w:rsidP="00CE063B">
      <w:pPr>
        <w:numPr>
          <w:ilvl w:val="0"/>
          <w:numId w:val="5"/>
        </w:numPr>
      </w:pPr>
      <w:r w:rsidRPr="00CE063B">
        <w:t>La propiedad y control total de los datos permanece con cada socio.</w:t>
      </w:r>
    </w:p>
    <w:p w14:paraId="787F3FE0" w14:textId="77777777" w:rsidR="00CE063B" w:rsidRPr="00CE063B" w:rsidRDefault="00CE063B" w:rsidP="00CE063B">
      <w:pPr>
        <w:numPr>
          <w:ilvl w:val="0"/>
          <w:numId w:val="5"/>
        </w:numPr>
      </w:pPr>
      <w:r w:rsidRPr="00CE063B">
        <w:t>Los tableros se alojan en entorno privado y cifrado, sin acceso externo.</w:t>
      </w:r>
    </w:p>
    <w:p w14:paraId="44C25DF3" w14:textId="77777777" w:rsidR="00CE063B" w:rsidRPr="00CE063B" w:rsidRDefault="00CE063B" w:rsidP="00CE063B">
      <w:pPr>
        <w:numPr>
          <w:ilvl w:val="0"/>
          <w:numId w:val="5"/>
        </w:numPr>
      </w:pPr>
      <w:r w:rsidRPr="00CE063B">
        <w:t>Aplicamos principios de seguridad, trazabilidad y confidencialidad.</w:t>
      </w:r>
    </w:p>
    <w:p w14:paraId="26AB6867" w14:textId="4B15E961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869"/>
    <w:multiLevelType w:val="multilevel"/>
    <w:tmpl w:val="999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60D83"/>
    <w:multiLevelType w:val="multilevel"/>
    <w:tmpl w:val="1464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456D"/>
    <w:multiLevelType w:val="multilevel"/>
    <w:tmpl w:val="691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E1804"/>
    <w:multiLevelType w:val="multilevel"/>
    <w:tmpl w:val="F6A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732BC"/>
    <w:multiLevelType w:val="multilevel"/>
    <w:tmpl w:val="30E4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3833">
    <w:abstractNumId w:val="0"/>
  </w:num>
  <w:num w:numId="2" w16cid:durableId="1036345092">
    <w:abstractNumId w:val="1"/>
  </w:num>
  <w:num w:numId="3" w16cid:durableId="1189216385">
    <w:abstractNumId w:val="3"/>
  </w:num>
  <w:num w:numId="4" w16cid:durableId="1412194359">
    <w:abstractNumId w:val="4"/>
  </w:num>
  <w:num w:numId="5" w16cid:durableId="118616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3B"/>
    <w:rsid w:val="000434A7"/>
    <w:rsid w:val="00341DDB"/>
    <w:rsid w:val="0045301D"/>
    <w:rsid w:val="0079362D"/>
    <w:rsid w:val="00837A34"/>
    <w:rsid w:val="00AB0080"/>
    <w:rsid w:val="00CE063B"/>
    <w:rsid w:val="00E726A6"/>
    <w:rsid w:val="00F8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CA5D"/>
  <w15:chartTrackingRefBased/>
  <w15:docId w15:val="{AD4B5AA0-4EE0-48DB-AF16-01BF545D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0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0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0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0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0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0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6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06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06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0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0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0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0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0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0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0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0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0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2025-11-12T16:47:00Z</dcterms:created>
  <dcterms:modified xsi:type="dcterms:W3CDTF">2025-12-18T18:19:00Z</dcterms:modified>
</cp:coreProperties>
</file>