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D441" w14:textId="0355381A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E</w:t>
      </w:r>
      <w:r w:rsidRPr="00B75B80">
        <w:rPr>
          <w:rFonts w:ascii="Roboto Thin" w:hAnsi="Roboto Thin"/>
          <w:sz w:val="24"/>
          <w:szCs w:val="24"/>
        </w:rPr>
        <w:t xml:space="preserve">n 2016, Aguascalientes tenía </w:t>
      </w:r>
      <w:r w:rsidRPr="00B75B80">
        <w:rPr>
          <w:rFonts w:ascii="Roboto Thin" w:hAnsi="Roboto Thin"/>
          <w:b/>
          <w:bCs/>
          <w:sz w:val="24"/>
          <w:szCs w:val="24"/>
        </w:rPr>
        <w:t xml:space="preserve">19 parques industriales </w:t>
      </w:r>
      <w:r w:rsidRPr="00B75B80">
        <w:rPr>
          <w:rFonts w:ascii="Roboto Thin" w:hAnsi="Roboto Thin"/>
          <w:sz w:val="24"/>
          <w:szCs w:val="24"/>
        </w:rPr>
        <w:t>que impulsaron la atracción de 159.5 millones de dólares en Inversión Extranjera Directa, de acuerdo con datos de la Secretaría de Economía del Gobierno de México.</w:t>
      </w:r>
    </w:p>
    <w:p w14:paraId="37DB3E68" w14:textId="605E9123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E</w:t>
      </w:r>
      <w:r w:rsidRPr="00B75B80">
        <w:rPr>
          <w:rFonts w:ascii="Roboto Thin" w:hAnsi="Roboto Thin"/>
          <w:sz w:val="24"/>
          <w:szCs w:val="24"/>
        </w:rPr>
        <w:t xml:space="preserve">l Estado tiene </w:t>
      </w:r>
      <w:r w:rsidRPr="00B75B80">
        <w:rPr>
          <w:rFonts w:ascii="Roboto Thin" w:hAnsi="Roboto Thin"/>
          <w:b/>
          <w:bCs/>
          <w:sz w:val="24"/>
          <w:szCs w:val="24"/>
        </w:rPr>
        <w:t>22 Parques Industriales</w:t>
      </w:r>
      <w:r w:rsidRPr="00B75B80">
        <w:rPr>
          <w:rFonts w:ascii="Roboto Thin" w:hAnsi="Roboto Thin"/>
          <w:sz w:val="24"/>
          <w:szCs w:val="24"/>
        </w:rPr>
        <w:t xml:space="preserve">, pero en próximas fechas esta </w:t>
      </w:r>
      <w:r w:rsidRPr="00B75B80">
        <w:rPr>
          <w:rFonts w:ascii="Roboto Thin" w:hAnsi="Roboto Thin"/>
          <w:b/>
          <w:bCs/>
          <w:sz w:val="24"/>
          <w:szCs w:val="24"/>
        </w:rPr>
        <w:t>cifra se elevará a 24</w:t>
      </w:r>
      <w:r w:rsidRPr="00B75B80">
        <w:rPr>
          <w:rFonts w:ascii="Roboto Thin" w:hAnsi="Roboto Thin"/>
          <w:sz w:val="24"/>
          <w:szCs w:val="24"/>
        </w:rPr>
        <w:t xml:space="preserve">, con la construcción, ya en marcha, de </w:t>
      </w:r>
      <w:r w:rsidRPr="00B75B80">
        <w:rPr>
          <w:rFonts w:ascii="Roboto Thin" w:hAnsi="Roboto Thin"/>
          <w:b/>
          <w:bCs/>
          <w:sz w:val="24"/>
          <w:szCs w:val="24"/>
        </w:rPr>
        <w:t>Alea Park y San Marcos Valley.</w:t>
      </w:r>
    </w:p>
    <w:p w14:paraId="69C4ECA2" w14:textId="09D72BB1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Aguascalientes logró captar </w:t>
      </w:r>
      <w:r w:rsidRPr="00B75B80">
        <w:rPr>
          <w:rFonts w:ascii="Roboto Thin" w:hAnsi="Roboto Thin"/>
          <w:b/>
          <w:bCs/>
          <w:sz w:val="24"/>
          <w:szCs w:val="24"/>
        </w:rPr>
        <w:t>326 millones de dólares de Inversión Extranjera Directa, al cierre del tercer trimestre del 2024.</w:t>
      </w:r>
    </w:p>
    <w:p w14:paraId="7D6556A6" w14:textId="00583E30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E</w:t>
      </w:r>
      <w:r w:rsidRPr="00B75B80">
        <w:rPr>
          <w:rFonts w:ascii="Roboto Thin" w:hAnsi="Roboto Thin"/>
          <w:sz w:val="24"/>
          <w:szCs w:val="24"/>
        </w:rPr>
        <w:t xml:space="preserve">l Estado se posicionó como una de las tres entidades con más captación de Inversión Extranjera Directa; si comparamos los datos, veremos </w:t>
      </w:r>
      <w:r w:rsidRPr="00B75B80">
        <w:rPr>
          <w:rFonts w:ascii="Roboto Thin" w:hAnsi="Roboto Thin"/>
          <w:sz w:val="24"/>
          <w:szCs w:val="24"/>
        </w:rPr>
        <w:t>que,</w:t>
      </w:r>
      <w:r w:rsidRPr="00B75B80">
        <w:rPr>
          <w:rFonts w:ascii="Roboto Thin" w:hAnsi="Roboto Thin"/>
          <w:sz w:val="24"/>
          <w:szCs w:val="24"/>
        </w:rPr>
        <w:t xml:space="preserve"> en solo seis años, este tipo de inversiones se incrementaron a más del doble, incluso en las difíciles condiciones que impuso la pandemia por covid-19.</w:t>
      </w:r>
    </w:p>
    <w:p w14:paraId="52BD2E94" w14:textId="2E63829E" w:rsidR="00551360" w:rsidRPr="00B75B80" w:rsidRDefault="00B75B80" w:rsidP="00B75B80">
      <w:pPr>
        <w:jc w:val="center"/>
        <w:rPr>
          <w:b/>
          <w:bCs/>
          <w:sz w:val="24"/>
          <w:szCs w:val="24"/>
        </w:rPr>
      </w:pPr>
      <w:r w:rsidRPr="00B75B80">
        <w:rPr>
          <w:b/>
          <w:bCs/>
          <w:sz w:val="24"/>
          <w:szCs w:val="24"/>
        </w:rPr>
        <w:t>INVERSIÓN EXTRANJERA DIRECTA</w:t>
      </w:r>
    </w:p>
    <w:p w14:paraId="479E8A5D" w14:textId="54565868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drawing>
          <wp:inline distT="0" distB="0" distL="0" distR="0" wp14:anchorId="6D1B3646" wp14:editId="6527DB84">
            <wp:extent cx="5612130" cy="3165475"/>
            <wp:effectExtent l="0" t="0" r="7620" b="0"/>
            <wp:docPr id="643659080" name="Imagen 1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59080" name="Imagen 1" descr="Gráfico, Gráfico de líneas, Histograma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8CFF" w14:textId="77777777" w:rsidR="00551360" w:rsidRPr="00551360" w:rsidRDefault="00551360" w:rsidP="00551360">
      <w:pPr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 xml:space="preserve">En el periodo enero a diciembre de 2024, la IED en Aguascalientes alcanzó los </w:t>
      </w:r>
      <w:r w:rsidRPr="00551360">
        <w:rPr>
          <w:rFonts w:ascii="Roboto Thin" w:hAnsi="Roboto Thin"/>
          <w:b/>
          <w:bCs/>
          <w:sz w:val="24"/>
          <w:szCs w:val="24"/>
        </w:rPr>
        <w:t>US$993M</w:t>
      </w:r>
      <w:r w:rsidRPr="00551360">
        <w:rPr>
          <w:rFonts w:ascii="Roboto Thin" w:hAnsi="Roboto Thin"/>
          <w:sz w:val="24"/>
          <w:szCs w:val="24"/>
        </w:rPr>
        <w:t>, distribuidos en reinversión de utilidades (US$809M), nuevas inversiones (Confidencial) y cuentas entre compañías (-US$65.9M).</w:t>
      </w:r>
    </w:p>
    <w:p w14:paraId="7CE2D5D8" w14:textId="77777777" w:rsidR="00551360" w:rsidRPr="00551360" w:rsidRDefault="00551360" w:rsidP="00551360">
      <w:pPr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 xml:space="preserve">Desde enero de 1999 a diciembre de 2024, Aguascalientes acumula un total de </w:t>
      </w:r>
      <w:r w:rsidRPr="00551360">
        <w:rPr>
          <w:rFonts w:ascii="Roboto Thin" w:hAnsi="Roboto Thin"/>
          <w:b/>
          <w:bCs/>
          <w:sz w:val="24"/>
          <w:szCs w:val="24"/>
        </w:rPr>
        <w:t>US$13,497M en IED</w:t>
      </w:r>
      <w:r w:rsidRPr="00551360">
        <w:rPr>
          <w:rFonts w:ascii="Roboto Thin" w:hAnsi="Roboto Thin"/>
          <w:sz w:val="24"/>
          <w:szCs w:val="24"/>
        </w:rPr>
        <w:t>, distribuidos en reinversión de utilidades (US$6,127M), nuevas inversiones (US$4,458M) y cuentas entre compañías (US$2,911M).</w:t>
      </w:r>
    </w:p>
    <w:p w14:paraId="2B2EE981" w14:textId="61A63290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Fuente </w:t>
      </w:r>
      <w:hyperlink r:id="rId6" w:tgtFrame="_blank" w:history="1">
        <w:r w:rsidRPr="00B75B80">
          <w:rPr>
            <w:rStyle w:val="Hipervnculo"/>
            <w:rFonts w:ascii="Roboto Thin" w:hAnsi="Roboto Thin"/>
            <w:sz w:val="24"/>
            <w:szCs w:val="24"/>
          </w:rPr>
          <w:t>Secretaría de Economía</w:t>
        </w:r>
      </w:hyperlink>
      <w:r w:rsidRPr="00B75B80">
        <w:rPr>
          <w:rFonts w:ascii="Roboto Thin" w:hAnsi="Roboto Thin"/>
          <w:sz w:val="24"/>
          <w:szCs w:val="24"/>
        </w:rPr>
        <w:t>.</w:t>
      </w:r>
    </w:p>
    <w:p w14:paraId="300C762A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</w:p>
    <w:p w14:paraId="51C55C9A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</w:p>
    <w:p w14:paraId="3BDD509F" w14:textId="5A4FB9CB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B75B80">
        <w:rPr>
          <w:rFonts w:ascii="Roboto Thin" w:hAnsi="Roboto Thin"/>
          <w:b/>
          <w:bCs/>
          <w:sz w:val="24"/>
          <w:szCs w:val="24"/>
        </w:rPr>
        <w:t>¿</w:t>
      </w:r>
      <w:r w:rsidRPr="00B75B80">
        <w:rPr>
          <w:rFonts w:ascii="Roboto Thin" w:hAnsi="Roboto Thin"/>
          <w:b/>
          <w:bCs/>
          <w:sz w:val="24"/>
          <w:szCs w:val="24"/>
        </w:rPr>
        <w:t>Q</w:t>
      </w:r>
      <w:r w:rsidRPr="00B75B80">
        <w:rPr>
          <w:rFonts w:ascii="Roboto Thin" w:hAnsi="Roboto Thin"/>
          <w:b/>
          <w:bCs/>
          <w:sz w:val="24"/>
          <w:szCs w:val="24"/>
        </w:rPr>
        <w:t>ué significa que haya Inversión Extranjera Directa?</w:t>
      </w:r>
    </w:p>
    <w:p w14:paraId="17D3A2D3" w14:textId="4008E0BE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N</w:t>
      </w:r>
      <w:r w:rsidRPr="00B75B80">
        <w:rPr>
          <w:rFonts w:ascii="Roboto Thin" w:hAnsi="Roboto Thin"/>
          <w:sz w:val="24"/>
          <w:szCs w:val="24"/>
        </w:rPr>
        <w:t>os referimos al dinero que ingresa a través de las empresas de otros países que deciden instalarse en el Estado para llevar a cabo sus operaciones. Lo anterior exige que también haya un intercambio de conocimientos, tecnología y buenas prácticas, pues son aspectos elementales para que una industria sea exitosa.</w:t>
      </w:r>
    </w:p>
    <w:p w14:paraId="767FFF8E" w14:textId="572D61AA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De los 22 Parques Industriales que existen en Aguascalientes a la fecha, </w:t>
      </w:r>
      <w:r w:rsidRPr="00B75B80">
        <w:rPr>
          <w:rFonts w:ascii="Roboto Thin" w:hAnsi="Roboto Thin"/>
          <w:b/>
          <w:bCs/>
          <w:sz w:val="24"/>
          <w:szCs w:val="24"/>
        </w:rPr>
        <w:t>la mitad son privados y la otra mitad, públicos</w:t>
      </w:r>
      <w:r w:rsidRPr="00B75B80">
        <w:rPr>
          <w:rFonts w:ascii="Roboto Thin" w:hAnsi="Roboto Thin"/>
          <w:sz w:val="24"/>
          <w:szCs w:val="24"/>
        </w:rPr>
        <w:t>.</w:t>
      </w:r>
      <w:r w:rsidRPr="00B75B80">
        <w:rPr>
          <w:rFonts w:ascii="Roboto Thin" w:hAnsi="Roboto Thin"/>
          <w:sz w:val="24"/>
          <w:szCs w:val="24"/>
        </w:rPr>
        <w:t xml:space="preserve"> </w:t>
      </w:r>
      <w:r w:rsidRPr="00B75B80">
        <w:rPr>
          <w:rFonts w:ascii="Roboto Thin" w:hAnsi="Roboto Thin"/>
          <w:sz w:val="24"/>
          <w:szCs w:val="24"/>
        </w:rPr>
        <w:t xml:space="preserve">La diferencia entre uno y otro tiene que ver con la forma en que están administrados. </w:t>
      </w:r>
    </w:p>
    <w:p w14:paraId="7C1E5E0D" w14:textId="777777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 xml:space="preserve">Los Parques Industriales públicos son construidos y gestionados por entidades gubernamentales, ya sea a nivel estatal o municipal, con el propósito de impulsar el desarrollo económico a través de facilidades de infraestructura y servicios para atraer y apoyar el establecimiento de industrias. </w:t>
      </w:r>
    </w:p>
    <w:p w14:paraId="62CAC0C0" w14:textId="340B0D77" w:rsidR="00551360" w:rsidRPr="00B75B80" w:rsidRDefault="00551360" w:rsidP="00551360">
      <w:pPr>
        <w:rPr>
          <w:rFonts w:ascii="Roboto Thin" w:hAnsi="Roboto Thin"/>
          <w:sz w:val="24"/>
          <w:szCs w:val="24"/>
        </w:rPr>
      </w:pPr>
      <w:r w:rsidRPr="00B75B80">
        <w:rPr>
          <w:rFonts w:ascii="Roboto Thin" w:hAnsi="Roboto Thin"/>
          <w:sz w:val="24"/>
          <w:szCs w:val="24"/>
        </w:rPr>
        <w:t>Por otro lado, los Parques Industriales Privados, como su nombre lo indica, son construidos y gestionados por compañías privadas, ya sea empresas o cooperativas, con el objetivo de proporcionar infraestructura y servicios que faciliten su operación y les permita consolidar su presencia en un lugar.</w:t>
      </w:r>
    </w:p>
    <w:p w14:paraId="1B993D4E" w14:textId="2CEC3C60" w:rsidR="00551360" w:rsidRPr="00B75B80" w:rsidRDefault="00551360" w:rsidP="00551360">
      <w:pPr>
        <w:rPr>
          <w:sz w:val="24"/>
          <w:szCs w:val="24"/>
        </w:rPr>
      </w:pPr>
      <w:r w:rsidRPr="00B75B80">
        <w:rPr>
          <w:sz w:val="24"/>
          <w:szCs w:val="24"/>
        </w:rPr>
        <w:t xml:space="preserve">Lista de parques: </w:t>
      </w:r>
    </w:p>
    <w:p w14:paraId="61C63CB9" w14:textId="14191ECF" w:rsidR="00551360" w:rsidRPr="00B75B80" w:rsidRDefault="00551360" w:rsidP="00551360">
      <w:pPr>
        <w:rPr>
          <w:rFonts w:ascii="Roboto Thin" w:hAnsi="Roboto Thin"/>
          <w:b/>
          <w:bCs/>
          <w:sz w:val="24"/>
          <w:szCs w:val="24"/>
        </w:rPr>
      </w:pPr>
      <w:r w:rsidRPr="00551360">
        <w:rPr>
          <w:rFonts w:ascii="Roboto Thin" w:hAnsi="Roboto Thin"/>
          <w:b/>
          <w:bCs/>
          <w:sz w:val="24"/>
          <w:szCs w:val="24"/>
        </w:rPr>
        <w:t>Aguascalientes</w:t>
      </w:r>
    </w:p>
    <w:p w14:paraId="450E6BD0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Altec</w:t>
      </w:r>
    </w:p>
    <w:p w14:paraId="554ADD82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Ciudad Industrial</w:t>
      </w:r>
    </w:p>
    <w:p w14:paraId="3420A0FD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Desarrollo Industrial Gigante de Los Arellano (PIGA)</w:t>
      </w:r>
    </w:p>
    <w:p w14:paraId="62CCDECD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Douki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</w:t>
      </w:r>
      <w:proofErr w:type="spellStart"/>
      <w:r w:rsidRPr="00551360">
        <w:rPr>
          <w:rFonts w:ascii="Roboto Thin" w:hAnsi="Roboto Thin"/>
          <w:sz w:val="24"/>
          <w:szCs w:val="24"/>
        </w:rPr>
        <w:t>Seisan</w:t>
      </w:r>
      <w:proofErr w:type="spellEnd"/>
    </w:p>
    <w:p w14:paraId="688C56F5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El Vergel</w:t>
      </w:r>
    </w:p>
    <w:p w14:paraId="6AF0D1D6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Fibra UNO (FUNO)</w:t>
      </w:r>
    </w:p>
    <w:p w14:paraId="33AF00F8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FINSA</w:t>
      </w:r>
    </w:p>
    <w:p w14:paraId="5BC4F83E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GP Desarrollos</w:t>
      </w:r>
    </w:p>
    <w:p w14:paraId="2E744DAC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de Logística Automotriz (PILA)</w:t>
      </w:r>
    </w:p>
    <w:p w14:paraId="3ED48F95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del Valle de Aguascalientes (PIVA)</w:t>
      </w:r>
    </w:p>
    <w:p w14:paraId="7B9527A2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Micro Productivo “Rafael Medina González”</w:t>
      </w:r>
    </w:p>
    <w:p w14:paraId="241E7042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Parque Industrial Siglo XXI</w:t>
      </w:r>
    </w:p>
    <w:p w14:paraId="3EC557F0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Tecnopolo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1 (PITP I)</w:t>
      </w:r>
    </w:p>
    <w:p w14:paraId="33CB625D" w14:textId="77777777" w:rsidR="00551360" w:rsidRP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proofErr w:type="spellStart"/>
      <w:r w:rsidRPr="00551360">
        <w:rPr>
          <w:rFonts w:ascii="Roboto Thin" w:hAnsi="Roboto Thin"/>
          <w:sz w:val="24"/>
          <w:szCs w:val="24"/>
        </w:rPr>
        <w:t>Tecnopolo</w:t>
      </w:r>
      <w:proofErr w:type="spellEnd"/>
      <w:r w:rsidRPr="00551360">
        <w:rPr>
          <w:rFonts w:ascii="Roboto Thin" w:hAnsi="Roboto Thin"/>
          <w:sz w:val="24"/>
          <w:szCs w:val="24"/>
        </w:rPr>
        <w:t xml:space="preserve"> 2 (PITP II)</w:t>
      </w:r>
    </w:p>
    <w:p w14:paraId="78C9C88C" w14:textId="77777777" w:rsidR="00551360" w:rsidRDefault="00551360" w:rsidP="00B75B80">
      <w:pPr>
        <w:numPr>
          <w:ilvl w:val="0"/>
          <w:numId w:val="2"/>
        </w:numPr>
        <w:spacing w:after="0"/>
        <w:ind w:left="714" w:hanging="357"/>
        <w:rPr>
          <w:rFonts w:ascii="Roboto Thin" w:hAnsi="Roboto Thin"/>
          <w:sz w:val="24"/>
          <w:szCs w:val="24"/>
        </w:rPr>
      </w:pPr>
      <w:r w:rsidRPr="00551360">
        <w:rPr>
          <w:rFonts w:ascii="Roboto Thin" w:hAnsi="Roboto Thin"/>
          <w:sz w:val="24"/>
          <w:szCs w:val="24"/>
        </w:rPr>
        <w:t>Vesta</w:t>
      </w:r>
    </w:p>
    <w:p w14:paraId="006EE99B" w14:textId="77777777" w:rsid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5D07149D" w14:textId="77777777" w:rsid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0F56A746" w14:textId="77777777" w:rsidR="00B75B80" w:rsidRPr="00B75B80" w:rsidRDefault="00B75B80" w:rsidP="00B75B80">
      <w:pPr>
        <w:spacing w:after="0"/>
        <w:ind w:left="714"/>
        <w:rPr>
          <w:rFonts w:ascii="Roboto Thin" w:hAnsi="Roboto Thin"/>
          <w:sz w:val="24"/>
          <w:szCs w:val="24"/>
        </w:rPr>
      </w:pPr>
    </w:p>
    <w:p w14:paraId="3C7E13F2" w14:textId="77777777" w:rsidR="00551360" w:rsidRPr="00B75B80" w:rsidRDefault="00551360" w:rsidP="00551360">
      <w:pPr>
        <w:shd w:val="clear" w:color="auto" w:fill="FFFFFF"/>
        <w:spacing w:after="0" w:line="312" w:lineRule="atLeast"/>
        <w:jc w:val="both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lastRenderedPageBreak/>
        <w:t>Calvillo</w:t>
      </w:r>
    </w:p>
    <w:p w14:paraId="66FB0BD2" w14:textId="77777777" w:rsidR="00551360" w:rsidRPr="00B75B80" w:rsidRDefault="00551360" w:rsidP="00B75B80">
      <w:pPr>
        <w:spacing w:after="0"/>
        <w:ind w:left="720"/>
        <w:rPr>
          <w:rFonts w:ascii="Roboto Thin" w:hAnsi="Roboto Thin"/>
          <w:sz w:val="24"/>
          <w:szCs w:val="24"/>
        </w:rPr>
      </w:pPr>
    </w:p>
    <w:p w14:paraId="5C2EFD90" w14:textId="77777777" w:rsidR="00551360" w:rsidRPr="00B75B80" w:rsidRDefault="00551360" w:rsidP="00B75B80">
      <w:pPr>
        <w:numPr>
          <w:ilvl w:val="0"/>
          <w:numId w:val="2"/>
        </w:numPr>
        <w:spacing w:after="0"/>
        <w:rPr>
          <w:rFonts w:ascii="Roboto Thin" w:hAnsi="Roboto Thin"/>
          <w:sz w:val="24"/>
          <w:szCs w:val="24"/>
        </w:rPr>
      </w:pPr>
      <w:r w:rsidRPr="0055136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El Volcán – Parque Industrial</w:t>
      </w:r>
    </w:p>
    <w:p w14:paraId="0D2DA12E" w14:textId="3D1EA865" w:rsidR="00551360" w:rsidRPr="00B75B80" w:rsidRDefault="00551360" w:rsidP="00B75B80">
      <w:pPr>
        <w:numPr>
          <w:ilvl w:val="0"/>
          <w:numId w:val="2"/>
        </w:numPr>
        <w:spacing w:after="0"/>
        <w:rPr>
          <w:rFonts w:ascii="Roboto Thin" w:hAnsi="Roboto Thin"/>
          <w:sz w:val="24"/>
          <w:szCs w:val="24"/>
        </w:rPr>
      </w:pPr>
      <w:r w:rsidRPr="0055136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de Calvillo (PICA)</w:t>
      </w:r>
    </w:p>
    <w:p w14:paraId="2D2ED471" w14:textId="77777777" w:rsidR="00B75B80" w:rsidRPr="00B75B80" w:rsidRDefault="00B75B80" w:rsidP="00B75B80">
      <w:pPr>
        <w:spacing w:after="0"/>
        <w:ind w:left="720"/>
        <w:rPr>
          <w:rFonts w:ascii="Roboto Thin" w:hAnsi="Roboto Thin"/>
          <w:sz w:val="24"/>
          <w:szCs w:val="24"/>
        </w:rPr>
      </w:pPr>
    </w:p>
    <w:p w14:paraId="503F35C5" w14:textId="77777777" w:rsidR="00B75B80" w:rsidRPr="00B75B80" w:rsidRDefault="0055136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El Llano</w:t>
      </w:r>
    </w:p>
    <w:p w14:paraId="784EBCA2" w14:textId="77777777" w:rsidR="00B75B80" w:rsidRPr="00B75B80" w:rsidRDefault="00B75B8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2FB91CC7" w14:textId="4BBE7E16" w:rsidR="0055136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de El Llano (PILL)</w:t>
      </w:r>
    </w:p>
    <w:p w14:paraId="5A5CC706" w14:textId="77777777" w:rsidR="00B75B80" w:rsidRPr="00B75B80" w:rsidRDefault="00B75B80" w:rsidP="00B75B80">
      <w:pPr>
        <w:pStyle w:val="Prrafodelista"/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2BD223BD" w14:textId="77777777" w:rsidR="00B75B80" w:rsidRPr="00B75B80" w:rsidRDefault="0055136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Jesús María</w:t>
      </w:r>
    </w:p>
    <w:p w14:paraId="514B5600" w14:textId="77777777" w:rsidR="00B75B80" w:rsidRPr="00B75B80" w:rsidRDefault="00B75B80" w:rsidP="00B75B80">
      <w:p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</w:p>
    <w:p w14:paraId="1D7D1BFD" w14:textId="77777777" w:rsidR="00B75B8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Chichimeco (PICH)</w:t>
      </w:r>
    </w:p>
    <w:p w14:paraId="17DAAA1B" w14:textId="67D46B91" w:rsidR="00B75B80" w:rsidRPr="00B75B80" w:rsidRDefault="00551360" w:rsidP="00B75B80">
      <w:pPr>
        <w:pStyle w:val="Prrafodelista"/>
        <w:numPr>
          <w:ilvl w:val="0"/>
          <w:numId w:val="2"/>
        </w:numPr>
        <w:shd w:val="clear" w:color="auto" w:fill="FFFFFF"/>
        <w:spacing w:after="0" w:line="312" w:lineRule="atLeast"/>
        <w:outlineLvl w:val="1"/>
        <w:rPr>
          <w:rFonts w:ascii="Roboto Thin" w:eastAsia="Times New Roman" w:hAnsi="Roboto Thin" w:cs="Poppins"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Santa Fe </w:t>
      </w:r>
      <w:proofErr w:type="spellStart"/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Tecnopark</w:t>
      </w:r>
      <w:proofErr w:type="spellEnd"/>
    </w:p>
    <w:p w14:paraId="4BE3284E" w14:textId="77777777" w:rsidR="00B75B80" w:rsidRPr="00B75B80" w:rsidRDefault="00551360" w:rsidP="00B75B80">
      <w:p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San Francisco de los Romo</w:t>
      </w:r>
    </w:p>
    <w:p w14:paraId="20B0F754" w14:textId="77777777" w:rsidR="00B75B80" w:rsidRPr="00B75B80" w:rsidRDefault="00551360" w:rsidP="00B75B8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San Francisco 1 (PISF)</w:t>
      </w:r>
    </w:p>
    <w:p w14:paraId="385C0094" w14:textId="185AC982" w:rsidR="00551360" w:rsidRPr="00B75B80" w:rsidRDefault="00551360" w:rsidP="00B75B8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Parque Industrial San Francisco IV</w:t>
      </w:r>
    </w:p>
    <w:p w14:paraId="1090367F" w14:textId="77777777" w:rsidR="00551360" w:rsidRPr="00B75B80" w:rsidRDefault="00551360" w:rsidP="00B75B80">
      <w:pPr>
        <w:spacing w:after="0" w:line="312" w:lineRule="atLeast"/>
        <w:outlineLvl w:val="1"/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Poppins"/>
          <w:b/>
          <w:bCs/>
          <w:color w:val="222222"/>
          <w:kern w:val="0"/>
          <w:sz w:val="24"/>
          <w:szCs w:val="24"/>
          <w:lang w:eastAsia="es-MX"/>
          <w14:ligatures w14:val="none"/>
        </w:rPr>
        <w:t>Dos nuevos Parques Industriales</w:t>
      </w:r>
    </w:p>
    <w:p w14:paraId="07876E99" w14:textId="5BCFCC2B" w:rsidR="00551360" w:rsidRPr="00B75B80" w:rsidRDefault="00B75B80" w:rsidP="00B75B80">
      <w:pPr>
        <w:spacing w:before="100" w:beforeAutospacing="1" w:after="100" w:afterAutospacing="1" w:line="240" w:lineRule="auto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En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octubre del año pasado, se dio a conocer la construcción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Alea Parka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, un Parque Industrial que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podrá albergar a 40 empresas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de diversos sectores y que se ubicará en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un espacio de 65 hectáreas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en las inmediaciones de la carretera </w:t>
      </w:r>
      <w:r w:rsidR="00551360"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45 norte, en el municipio de San Francisco de los Romo.</w:t>
      </w:r>
      <w:r w:rsidR="00551360"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 Para esta obra, se contempla una inversión de 24 millones de dólares (470 millones de pesos) para ofrecer infraestructura para compañías de la manufactura avanzada, industria aeroespacial, electrónica, industria 4.0 y logística.</w:t>
      </w:r>
    </w:p>
    <w:p w14:paraId="71AA897E" w14:textId="77777777" w:rsidR="00551360" w:rsidRPr="00B75B80" w:rsidRDefault="00551360" w:rsidP="00B75B80">
      <w:pPr>
        <w:spacing w:before="100" w:beforeAutospacing="1" w:after="100" w:afterAutospacing="1" w:line="240" w:lineRule="auto"/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</w:pP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 xml:space="preserve">De igual manera, en enero del presente año, directivos de la empresa mexicana Lintel anunciaron la creación del </w:t>
      </w:r>
      <w:r w:rsidRPr="00B75B80">
        <w:rPr>
          <w:rFonts w:ascii="Roboto Thin" w:eastAsia="Times New Roman" w:hAnsi="Roboto Thin" w:cs="Times New Roman"/>
          <w:b/>
          <w:bCs/>
          <w:kern w:val="0"/>
          <w:sz w:val="24"/>
          <w:szCs w:val="24"/>
          <w:lang w:eastAsia="es-MX"/>
          <w14:ligatures w14:val="none"/>
        </w:rPr>
        <w:t>Parque Industrial San Marcos Valley</w:t>
      </w:r>
      <w:r w:rsidRPr="00B75B80">
        <w:rPr>
          <w:rFonts w:ascii="Roboto Thin" w:eastAsia="Times New Roman" w:hAnsi="Roboto Thin" w:cs="Times New Roman"/>
          <w:kern w:val="0"/>
          <w:sz w:val="24"/>
          <w:szCs w:val="24"/>
          <w:lang w:eastAsia="es-MX"/>
          <w14:ligatures w14:val="none"/>
        </w:rPr>
        <w:t>, con una inversión superior a los 1 mil 700 millones de pesos, con el objetivo de recibir empresas nacionales y extranjeras del sector tecnológico, automotriz, de logística y salud.</w:t>
      </w:r>
    </w:p>
    <w:p w14:paraId="66AB0630" w14:textId="77777777" w:rsidR="00551360" w:rsidRPr="00551360" w:rsidRDefault="00551360" w:rsidP="00B75B80"/>
    <w:sectPr w:rsidR="00551360" w:rsidRPr="005513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C58"/>
    <w:multiLevelType w:val="multilevel"/>
    <w:tmpl w:val="1866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A22D4"/>
    <w:multiLevelType w:val="multilevel"/>
    <w:tmpl w:val="C6D2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D42DF"/>
    <w:multiLevelType w:val="multilevel"/>
    <w:tmpl w:val="6CE62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710CC"/>
    <w:multiLevelType w:val="multilevel"/>
    <w:tmpl w:val="7F32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F4BA6"/>
    <w:multiLevelType w:val="multilevel"/>
    <w:tmpl w:val="E66E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F6527"/>
    <w:multiLevelType w:val="multilevel"/>
    <w:tmpl w:val="9200A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4277118">
    <w:abstractNumId w:val="3"/>
  </w:num>
  <w:num w:numId="2" w16cid:durableId="1348751519">
    <w:abstractNumId w:val="5"/>
  </w:num>
  <w:num w:numId="3" w16cid:durableId="385492032">
    <w:abstractNumId w:val="1"/>
  </w:num>
  <w:num w:numId="4" w16cid:durableId="2135638688">
    <w:abstractNumId w:val="4"/>
  </w:num>
  <w:num w:numId="5" w16cid:durableId="34088852">
    <w:abstractNumId w:val="2"/>
  </w:num>
  <w:num w:numId="6" w16cid:durableId="13408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360"/>
    <w:rsid w:val="000434A7"/>
    <w:rsid w:val="0045301D"/>
    <w:rsid w:val="00551360"/>
    <w:rsid w:val="0079362D"/>
    <w:rsid w:val="00A33102"/>
    <w:rsid w:val="00B75B80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80C8"/>
  <w15:chartTrackingRefBased/>
  <w15:docId w15:val="{E92A2F52-B8E7-46A0-B673-693E8552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13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3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13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3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3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3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3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1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51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13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3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13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3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3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3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36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1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1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3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13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1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1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1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1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136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3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3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1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s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632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2025-09-08T22:22:00Z</dcterms:created>
  <dcterms:modified xsi:type="dcterms:W3CDTF">2025-09-08T22:42:00Z</dcterms:modified>
</cp:coreProperties>
</file>